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dxa"/>
        <w:tblLayout w:type="fixed"/>
        <w:tblCellMar>
          <w:left w:w="0" w:type="dxa"/>
          <w:right w:w="0" w:type="dxa"/>
        </w:tblCellMar>
        <w:tblLook w:val="04A0"/>
      </w:tblPr>
      <w:tblGrid>
        <w:gridCol w:w="559"/>
        <w:gridCol w:w="114"/>
        <w:gridCol w:w="230"/>
        <w:gridCol w:w="2034"/>
        <w:gridCol w:w="1806"/>
        <w:gridCol w:w="214"/>
        <w:gridCol w:w="115"/>
        <w:gridCol w:w="1247"/>
        <w:gridCol w:w="344"/>
        <w:gridCol w:w="100"/>
        <w:gridCol w:w="1590"/>
        <w:gridCol w:w="115"/>
        <w:gridCol w:w="215"/>
        <w:gridCol w:w="344"/>
        <w:gridCol w:w="229"/>
        <w:gridCol w:w="1691"/>
        <w:gridCol w:w="902"/>
        <w:gridCol w:w="330"/>
        <w:gridCol w:w="114"/>
        <w:gridCol w:w="115"/>
        <w:gridCol w:w="115"/>
        <w:gridCol w:w="1361"/>
        <w:gridCol w:w="100"/>
        <w:gridCol w:w="229"/>
        <w:gridCol w:w="115"/>
        <w:gridCol w:w="229"/>
        <w:gridCol w:w="115"/>
        <w:gridCol w:w="903"/>
        <w:gridCol w:w="57"/>
      </w:tblGrid>
      <w:tr w:rsidR="00B344E5">
        <w:trPr>
          <w:trHeight w:hRule="exact" w:val="444"/>
        </w:trPr>
        <w:tc>
          <w:tcPr>
            <w:tcW w:w="559" w:type="dxa"/>
          </w:tcPr>
          <w:p w:rsidR="00B344E5" w:rsidRDefault="00B344E5"/>
        </w:tc>
        <w:tc>
          <w:tcPr>
            <w:tcW w:w="4513" w:type="dxa"/>
            <w:gridSpan w:val="6"/>
            <w:tcBorders>
              <w:bottom w:val="single" w:sz="15" w:space="0" w:color="000000"/>
            </w:tcBorders>
          </w:tcPr>
          <w:p w:rsidR="00B344E5" w:rsidRDefault="00B344E5"/>
        </w:tc>
        <w:tc>
          <w:tcPr>
            <w:tcW w:w="5875" w:type="dxa"/>
            <w:gridSpan w:val="9"/>
          </w:tcPr>
          <w:p w:rsidR="00B344E5" w:rsidRDefault="00B344E5"/>
        </w:tc>
        <w:tc>
          <w:tcPr>
            <w:tcW w:w="4628" w:type="dxa"/>
            <w:gridSpan w:val="12"/>
            <w:vMerge w:val="restart"/>
            <w:shd w:val="clear" w:color="auto" w:fill="auto"/>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Приложение N 1</w:t>
            </w:r>
          </w:p>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 Порядку составления и ведения планов</w:t>
            </w:r>
          </w:p>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финансово - хозяйственной деятельности</w:t>
            </w:r>
          </w:p>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федеральных бюджетных и</w:t>
            </w:r>
          </w:p>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автономных учреждений,</w:t>
            </w:r>
          </w:p>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утвержденному приказом Министерства</w:t>
            </w:r>
          </w:p>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финансов Российской Федерации</w:t>
            </w:r>
          </w:p>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от 17.08.2020 N 168н</w:t>
            </w:r>
          </w:p>
        </w:tc>
        <w:tc>
          <w:tcPr>
            <w:tcW w:w="57" w:type="dxa"/>
          </w:tcPr>
          <w:p w:rsidR="00B344E5" w:rsidRDefault="00B344E5"/>
        </w:tc>
      </w:tr>
      <w:tr w:rsidR="00B344E5">
        <w:trPr>
          <w:trHeight w:hRule="exact" w:val="229"/>
        </w:trPr>
        <w:tc>
          <w:tcPr>
            <w:tcW w:w="559" w:type="dxa"/>
            <w:tcBorders>
              <w:right w:val="single" w:sz="15" w:space="0" w:color="000000"/>
            </w:tcBorders>
          </w:tcPr>
          <w:p w:rsidR="00B344E5" w:rsidRDefault="00B344E5"/>
        </w:tc>
        <w:tc>
          <w:tcPr>
            <w:tcW w:w="4513" w:type="dxa"/>
            <w:gridSpan w:val="6"/>
            <w:tcBorders>
              <w:top w:val="single" w:sz="15" w:space="0" w:color="000000"/>
              <w:left w:val="single" w:sz="15" w:space="0" w:color="000000"/>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shd w:val="clear" w:color="auto" w:fill="auto"/>
          </w:tcPr>
          <w:p w:rsidR="00B344E5" w:rsidRDefault="00B344E5"/>
        </w:tc>
        <w:tc>
          <w:tcPr>
            <w:tcW w:w="57" w:type="dxa"/>
          </w:tcPr>
          <w:p w:rsidR="00B344E5" w:rsidRDefault="00B344E5"/>
        </w:tc>
      </w:tr>
      <w:tr w:rsidR="00B344E5">
        <w:trPr>
          <w:trHeight w:hRule="exact" w:val="516"/>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shd w:val="clear" w:color="auto" w:fill="FFFFFF"/>
            <w:tcMar>
              <w:left w:w="115" w:type="dxa"/>
              <w:right w:w="72" w:type="dxa"/>
            </w:tcMar>
            <w:vAlign w:val="center"/>
          </w:tcPr>
          <w:p w:rsidR="00B344E5" w:rsidRDefault="00831ECE">
            <w:pPr>
              <w:spacing w:line="232" w:lineRule="auto"/>
              <w:jc w:val="center"/>
              <w:rPr>
                <w:rFonts w:ascii="Times New Roman" w:eastAsia="Times New Roman" w:hAnsi="Times New Roman" w:cs="Times New Roman"/>
                <w:b/>
                <w:color w:val="000000"/>
                <w:spacing w:val="-2"/>
                <w:sz w:val="18"/>
              </w:rPr>
            </w:pPr>
            <w:r>
              <w:rPr>
                <w:rFonts w:ascii="Times New Roman" w:eastAsia="Times New Roman" w:hAnsi="Times New Roman" w:cs="Times New Roman"/>
                <w:b/>
                <w:color w:val="000000"/>
                <w:spacing w:val="-2"/>
                <w:sz w:val="18"/>
              </w:rPr>
              <w:t>ДОКУМЕНТ ПОДПИСАН</w:t>
            </w:r>
          </w:p>
          <w:p w:rsidR="00B344E5" w:rsidRDefault="00831ECE">
            <w:pPr>
              <w:spacing w:line="232" w:lineRule="auto"/>
              <w:jc w:val="center"/>
              <w:rPr>
                <w:rFonts w:ascii="Times New Roman" w:eastAsia="Times New Roman" w:hAnsi="Times New Roman" w:cs="Times New Roman"/>
                <w:b/>
                <w:color w:val="000000"/>
                <w:spacing w:val="-2"/>
                <w:sz w:val="18"/>
              </w:rPr>
            </w:pPr>
            <w:r>
              <w:rPr>
                <w:rFonts w:ascii="Times New Roman" w:eastAsia="Times New Roman" w:hAnsi="Times New Roman" w:cs="Times New Roman"/>
                <w:b/>
                <w:color w:val="000000"/>
                <w:spacing w:val="-2"/>
                <w:sz w:val="18"/>
              </w:rPr>
              <w:t>ЭЛЕКТРОННОЙ ПОДПИСЬЮ</w:t>
            </w:r>
          </w:p>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shd w:val="clear" w:color="auto" w:fill="auto"/>
          </w:tcPr>
          <w:p w:rsidR="00B344E5" w:rsidRDefault="00B344E5"/>
        </w:tc>
        <w:tc>
          <w:tcPr>
            <w:tcW w:w="57" w:type="dxa"/>
          </w:tcPr>
          <w:p w:rsidR="00B344E5" w:rsidRDefault="00B344E5"/>
        </w:tc>
      </w:tr>
      <w:tr w:rsidR="00B344E5">
        <w:trPr>
          <w:trHeight w:hRule="exact" w:val="158"/>
        </w:trPr>
        <w:tc>
          <w:tcPr>
            <w:tcW w:w="559" w:type="dxa"/>
            <w:tcBorders>
              <w:right w:val="single" w:sz="15" w:space="0" w:color="000000"/>
            </w:tcBorders>
          </w:tcPr>
          <w:p w:rsidR="00B344E5" w:rsidRDefault="00B344E5"/>
        </w:tc>
        <w:tc>
          <w:tcPr>
            <w:tcW w:w="4513" w:type="dxa"/>
            <w:gridSpan w:val="6"/>
            <w:tcBorders>
              <w:left w:val="single" w:sz="15" w:space="0" w:color="000000"/>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shd w:val="clear" w:color="auto" w:fill="auto"/>
          </w:tcPr>
          <w:p w:rsidR="00B344E5" w:rsidRDefault="00B344E5"/>
        </w:tc>
        <w:tc>
          <w:tcPr>
            <w:tcW w:w="57" w:type="dxa"/>
          </w:tcPr>
          <w:p w:rsidR="00B344E5" w:rsidRDefault="00B344E5"/>
        </w:tc>
      </w:tr>
      <w:tr w:rsidR="00B344E5">
        <w:trPr>
          <w:trHeight w:hRule="exact" w:val="229"/>
        </w:trPr>
        <w:tc>
          <w:tcPr>
            <w:tcW w:w="559" w:type="dxa"/>
            <w:tcBorders>
              <w:right w:val="single" w:sz="15" w:space="0" w:color="000000"/>
            </w:tcBorders>
          </w:tcPr>
          <w:p w:rsidR="00B344E5" w:rsidRDefault="00B344E5"/>
        </w:tc>
        <w:tc>
          <w:tcPr>
            <w:tcW w:w="344" w:type="dxa"/>
            <w:gridSpan w:val="2"/>
            <w:tcBorders>
              <w:left w:val="single" w:sz="15" w:space="0" w:color="000000"/>
            </w:tcBorders>
          </w:tcPr>
          <w:p w:rsidR="00B344E5" w:rsidRDefault="00B344E5"/>
        </w:tc>
        <w:tc>
          <w:tcPr>
            <w:tcW w:w="3840" w:type="dxa"/>
            <w:gridSpan w:val="2"/>
            <w:shd w:val="clear" w:color="auto" w:fill="000000"/>
            <w:vAlign w:val="center"/>
          </w:tcPr>
          <w:p w:rsidR="00B344E5" w:rsidRDefault="00831ECE">
            <w:pPr>
              <w:spacing w:line="232" w:lineRule="auto"/>
              <w:jc w:val="center"/>
              <w:rPr>
                <w:rFonts w:ascii="Times New Roman" w:eastAsia="Times New Roman" w:hAnsi="Times New Roman" w:cs="Times New Roman"/>
                <w:color w:val="FFFFFF"/>
                <w:spacing w:val="-2"/>
                <w:sz w:val="18"/>
              </w:rPr>
            </w:pPr>
            <w:r>
              <w:rPr>
                <w:rFonts w:ascii="Times New Roman" w:eastAsia="Times New Roman" w:hAnsi="Times New Roman" w:cs="Times New Roman"/>
                <w:color w:val="FFFFFF"/>
                <w:spacing w:val="-2"/>
                <w:sz w:val="18"/>
              </w:rPr>
              <w:t>СВЕДЕНИЯ О СЕРТИФИКАТЕ ЭП</w:t>
            </w:r>
          </w:p>
        </w:tc>
        <w:tc>
          <w:tcPr>
            <w:tcW w:w="329" w:type="dxa"/>
            <w:gridSpan w:val="2"/>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shd w:val="clear" w:color="auto" w:fill="auto"/>
          </w:tcPr>
          <w:p w:rsidR="00B344E5" w:rsidRDefault="00B344E5"/>
        </w:tc>
        <w:tc>
          <w:tcPr>
            <w:tcW w:w="57" w:type="dxa"/>
          </w:tcPr>
          <w:p w:rsidR="00B344E5" w:rsidRDefault="00B344E5"/>
        </w:tc>
      </w:tr>
      <w:tr w:rsidR="00B344E5">
        <w:trPr>
          <w:trHeight w:hRule="exact" w:val="115"/>
        </w:trPr>
        <w:tc>
          <w:tcPr>
            <w:tcW w:w="559" w:type="dxa"/>
            <w:tcBorders>
              <w:right w:val="single" w:sz="15" w:space="0" w:color="000000"/>
            </w:tcBorders>
          </w:tcPr>
          <w:p w:rsidR="00B344E5" w:rsidRDefault="00B344E5"/>
        </w:tc>
        <w:tc>
          <w:tcPr>
            <w:tcW w:w="4513" w:type="dxa"/>
            <w:gridSpan w:val="6"/>
            <w:tcBorders>
              <w:left w:val="single" w:sz="15" w:space="0" w:color="000000"/>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shd w:val="clear" w:color="auto" w:fill="auto"/>
          </w:tcPr>
          <w:p w:rsidR="00B344E5" w:rsidRDefault="00B344E5"/>
        </w:tc>
        <w:tc>
          <w:tcPr>
            <w:tcW w:w="57" w:type="dxa"/>
          </w:tcPr>
          <w:p w:rsidR="00B344E5" w:rsidRDefault="00B344E5"/>
        </w:tc>
      </w:tr>
      <w:tr w:rsidR="00B344E5">
        <w:trPr>
          <w:trHeight w:hRule="exact" w:val="458"/>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shd w:val="clear" w:color="auto" w:fill="FFFFFF"/>
            <w:tcMar>
              <w:left w:w="115" w:type="dxa"/>
              <w:right w:w="72" w:type="dxa"/>
            </w:tcMar>
          </w:tcPr>
          <w:p w:rsidR="00B344E5" w:rsidRDefault="00831ECE">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Сертификат: 00B11DC1779B180A180DB1B1333E9FE960</w:t>
            </w:r>
          </w:p>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shd w:val="clear" w:color="auto" w:fill="auto"/>
          </w:tcPr>
          <w:p w:rsidR="00B344E5" w:rsidRDefault="00B344E5"/>
        </w:tc>
        <w:tc>
          <w:tcPr>
            <w:tcW w:w="57" w:type="dxa"/>
          </w:tcPr>
          <w:p w:rsidR="00B344E5" w:rsidRDefault="00B344E5"/>
        </w:tc>
      </w:tr>
      <w:tr w:rsidR="00B344E5">
        <w:trPr>
          <w:trHeight w:hRule="exact" w:val="100"/>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vMerge w:val="restart"/>
            <w:shd w:val="clear" w:color="auto" w:fill="FFFFFF"/>
            <w:tcMar>
              <w:left w:w="115" w:type="dxa"/>
              <w:right w:w="72" w:type="dxa"/>
            </w:tcMar>
          </w:tcPr>
          <w:p w:rsidR="00B344E5" w:rsidRDefault="00831ECE">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Владелец: Щелканов Роман Николаевич</w:t>
            </w:r>
          </w:p>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shd w:val="clear" w:color="auto" w:fill="auto"/>
          </w:tcPr>
          <w:p w:rsidR="00B344E5" w:rsidRDefault="00B344E5"/>
        </w:tc>
        <w:tc>
          <w:tcPr>
            <w:tcW w:w="57" w:type="dxa"/>
          </w:tcPr>
          <w:p w:rsidR="00B344E5" w:rsidRDefault="00B344E5"/>
        </w:tc>
      </w:tr>
      <w:tr w:rsidR="00B344E5">
        <w:trPr>
          <w:trHeight w:hRule="exact" w:val="230"/>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vMerge/>
            <w:shd w:val="clear" w:color="auto" w:fill="FFFFFF"/>
          </w:tcPr>
          <w:p w:rsidR="00B344E5" w:rsidRDefault="00B344E5"/>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tcBorders>
              <w:bottom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Утверждаю</w:t>
            </w:r>
          </w:p>
        </w:tc>
        <w:tc>
          <w:tcPr>
            <w:tcW w:w="57" w:type="dxa"/>
          </w:tcPr>
          <w:p w:rsidR="00B344E5" w:rsidRDefault="00B344E5"/>
        </w:tc>
      </w:tr>
      <w:tr w:rsidR="00B344E5">
        <w:trPr>
          <w:trHeight w:hRule="exact" w:val="114"/>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vMerge/>
            <w:shd w:val="clear" w:color="auto" w:fill="FFFFFF"/>
          </w:tcPr>
          <w:p w:rsidR="00B344E5" w:rsidRDefault="00B344E5"/>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val="restart"/>
            <w:tcBorders>
              <w:top w:val="single" w:sz="5" w:space="0" w:color="000000"/>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Начальник управления</w:t>
            </w:r>
          </w:p>
        </w:tc>
        <w:tc>
          <w:tcPr>
            <w:tcW w:w="57" w:type="dxa"/>
          </w:tcPr>
          <w:p w:rsidR="00B344E5" w:rsidRDefault="00B344E5"/>
        </w:tc>
      </w:tr>
      <w:tr w:rsidR="00B344E5">
        <w:trPr>
          <w:trHeight w:hRule="exact" w:val="58"/>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vMerge w:val="restart"/>
            <w:shd w:val="clear" w:color="auto" w:fill="FFFFFF"/>
            <w:tcMar>
              <w:left w:w="115" w:type="dxa"/>
              <w:right w:w="72" w:type="dxa"/>
            </w:tcMar>
          </w:tcPr>
          <w:p w:rsidR="00B344E5" w:rsidRDefault="00831ECE">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Действителен: с 07.11.2025 по 31.01.2027</w:t>
            </w:r>
          </w:p>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tcBorders>
              <w:top w:val="single" w:sz="5" w:space="0" w:color="000000"/>
              <w:bottom w:val="single" w:sz="5" w:space="0" w:color="000000"/>
            </w:tcBorders>
            <w:shd w:val="clear" w:color="auto" w:fill="auto"/>
            <w:vAlign w:val="bottom"/>
          </w:tcPr>
          <w:p w:rsidR="00B344E5" w:rsidRDefault="00B344E5"/>
        </w:tc>
        <w:tc>
          <w:tcPr>
            <w:tcW w:w="57" w:type="dxa"/>
          </w:tcPr>
          <w:p w:rsidR="00B344E5" w:rsidRDefault="00B344E5"/>
        </w:tc>
      </w:tr>
      <w:tr w:rsidR="00B344E5">
        <w:trPr>
          <w:trHeight w:hRule="exact" w:val="86"/>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vMerge/>
            <w:shd w:val="clear" w:color="auto" w:fill="FFFFFF"/>
          </w:tcPr>
          <w:p w:rsidR="00B344E5" w:rsidRDefault="00B344E5"/>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tcBorders>
              <w:top w:val="single" w:sz="5" w:space="0" w:color="000000"/>
              <w:bottom w:val="single" w:sz="5" w:space="0" w:color="000000"/>
            </w:tcBorders>
            <w:shd w:val="clear" w:color="auto" w:fill="auto"/>
            <w:vAlign w:val="bottom"/>
          </w:tcPr>
          <w:p w:rsidR="00B344E5" w:rsidRDefault="00B344E5"/>
        </w:tc>
        <w:tc>
          <w:tcPr>
            <w:tcW w:w="57" w:type="dxa"/>
          </w:tcPr>
          <w:p w:rsidR="00B344E5" w:rsidRDefault="00B344E5"/>
        </w:tc>
      </w:tr>
      <w:tr w:rsidR="00B344E5">
        <w:trPr>
          <w:trHeight w:hRule="exact" w:val="215"/>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vMerge/>
            <w:shd w:val="clear" w:color="auto" w:fill="FFFFFF"/>
          </w:tcPr>
          <w:p w:rsidR="00B344E5" w:rsidRDefault="00B344E5"/>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tcBorders>
              <w:top w:val="single" w:sz="5" w:space="0" w:color="000000"/>
              <w:bottom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16"/>
              </w:rPr>
            </w:pPr>
            <w:r>
              <w:rPr>
                <w:rFonts w:ascii="Times New Roman" w:eastAsia="Times New Roman" w:hAnsi="Times New Roman" w:cs="Times New Roman"/>
                <w:color w:val="000000"/>
                <w:spacing w:val="-2"/>
                <w:sz w:val="16"/>
              </w:rPr>
              <w:t>(наименование должности уполномоченного лица)</w:t>
            </w:r>
          </w:p>
        </w:tc>
        <w:tc>
          <w:tcPr>
            <w:tcW w:w="57" w:type="dxa"/>
          </w:tcPr>
          <w:p w:rsidR="00B344E5" w:rsidRDefault="00B344E5"/>
        </w:tc>
      </w:tr>
      <w:tr w:rsidR="00B344E5">
        <w:trPr>
          <w:trHeight w:hRule="exact" w:val="43"/>
        </w:trPr>
        <w:tc>
          <w:tcPr>
            <w:tcW w:w="559" w:type="dxa"/>
            <w:tcBorders>
              <w:right w:val="single" w:sz="15" w:space="0" w:color="000000"/>
            </w:tcBorders>
          </w:tcPr>
          <w:p w:rsidR="00B344E5" w:rsidRDefault="00B344E5"/>
        </w:tc>
        <w:tc>
          <w:tcPr>
            <w:tcW w:w="114" w:type="dxa"/>
            <w:tcBorders>
              <w:left w:val="single" w:sz="15" w:space="0" w:color="000000"/>
            </w:tcBorders>
          </w:tcPr>
          <w:p w:rsidR="00B344E5" w:rsidRDefault="00B344E5"/>
        </w:tc>
        <w:tc>
          <w:tcPr>
            <w:tcW w:w="4284" w:type="dxa"/>
            <w:gridSpan w:val="4"/>
            <w:vMerge/>
            <w:shd w:val="clear" w:color="auto" w:fill="FFFFFF"/>
          </w:tcPr>
          <w:p w:rsidR="00B344E5" w:rsidRDefault="00B344E5"/>
        </w:tc>
        <w:tc>
          <w:tcPr>
            <w:tcW w:w="115" w:type="dxa"/>
            <w:tcBorders>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val="restart"/>
            <w:tcBorders>
              <w:top w:val="single" w:sz="5" w:space="0" w:color="000000"/>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ФЕДЕРАЛЬНОЕ АГЕНТСТВО ПО ТЕХНИЧЕСКОМУ РЕГУЛИРОВАНИЮ И МЕТРОЛОГИИ</w:t>
            </w:r>
          </w:p>
        </w:tc>
        <w:tc>
          <w:tcPr>
            <w:tcW w:w="57" w:type="dxa"/>
          </w:tcPr>
          <w:p w:rsidR="00B344E5" w:rsidRDefault="00B344E5"/>
        </w:tc>
      </w:tr>
      <w:tr w:rsidR="00B344E5">
        <w:trPr>
          <w:trHeight w:hRule="exact" w:val="57"/>
        </w:trPr>
        <w:tc>
          <w:tcPr>
            <w:tcW w:w="559" w:type="dxa"/>
            <w:tcBorders>
              <w:right w:val="single" w:sz="15" w:space="0" w:color="000000"/>
            </w:tcBorders>
          </w:tcPr>
          <w:p w:rsidR="00B344E5" w:rsidRDefault="00B344E5"/>
        </w:tc>
        <w:tc>
          <w:tcPr>
            <w:tcW w:w="4513" w:type="dxa"/>
            <w:gridSpan w:val="6"/>
            <w:tcBorders>
              <w:left w:val="single" w:sz="15" w:space="0" w:color="000000"/>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tcBorders>
              <w:top w:val="single" w:sz="5" w:space="0" w:color="000000"/>
              <w:bottom w:val="single" w:sz="5" w:space="0" w:color="000000"/>
            </w:tcBorders>
            <w:shd w:val="clear" w:color="auto" w:fill="auto"/>
            <w:vAlign w:val="bottom"/>
          </w:tcPr>
          <w:p w:rsidR="00B344E5" w:rsidRDefault="00B344E5"/>
        </w:tc>
        <w:tc>
          <w:tcPr>
            <w:tcW w:w="57" w:type="dxa"/>
          </w:tcPr>
          <w:p w:rsidR="00B344E5" w:rsidRDefault="00B344E5"/>
        </w:tc>
      </w:tr>
      <w:tr w:rsidR="00B344E5">
        <w:trPr>
          <w:trHeight w:hRule="exact" w:val="100"/>
        </w:trPr>
        <w:tc>
          <w:tcPr>
            <w:tcW w:w="559" w:type="dxa"/>
            <w:tcBorders>
              <w:right w:val="single" w:sz="15" w:space="0" w:color="000000"/>
            </w:tcBorders>
          </w:tcPr>
          <w:p w:rsidR="00B344E5" w:rsidRDefault="00B344E5"/>
        </w:tc>
        <w:tc>
          <w:tcPr>
            <w:tcW w:w="4513" w:type="dxa"/>
            <w:gridSpan w:val="6"/>
            <w:tcBorders>
              <w:left w:val="single" w:sz="15" w:space="0" w:color="000000"/>
              <w:bottom w:val="single" w:sz="15" w:space="0" w:color="000000"/>
              <w:right w:val="single" w:sz="15" w:space="0" w:color="000000"/>
            </w:tcBorders>
          </w:tcPr>
          <w:p w:rsidR="00B344E5" w:rsidRDefault="00B344E5"/>
        </w:tc>
        <w:tc>
          <w:tcPr>
            <w:tcW w:w="5875" w:type="dxa"/>
            <w:gridSpan w:val="9"/>
            <w:tcBorders>
              <w:left w:val="single" w:sz="15" w:space="0" w:color="000000"/>
            </w:tcBorders>
          </w:tcPr>
          <w:p w:rsidR="00B344E5" w:rsidRDefault="00B344E5"/>
        </w:tc>
        <w:tc>
          <w:tcPr>
            <w:tcW w:w="4628" w:type="dxa"/>
            <w:gridSpan w:val="12"/>
            <w:vMerge/>
            <w:tcBorders>
              <w:top w:val="single" w:sz="5" w:space="0" w:color="000000"/>
              <w:bottom w:val="single" w:sz="5" w:space="0" w:color="000000"/>
            </w:tcBorders>
            <w:shd w:val="clear" w:color="auto" w:fill="auto"/>
            <w:vAlign w:val="bottom"/>
          </w:tcPr>
          <w:p w:rsidR="00B344E5" w:rsidRDefault="00B344E5"/>
        </w:tc>
        <w:tc>
          <w:tcPr>
            <w:tcW w:w="57" w:type="dxa"/>
          </w:tcPr>
          <w:p w:rsidR="00B344E5" w:rsidRDefault="00B344E5"/>
        </w:tc>
      </w:tr>
      <w:tr w:rsidR="00B344E5">
        <w:trPr>
          <w:trHeight w:hRule="exact" w:val="502"/>
        </w:trPr>
        <w:tc>
          <w:tcPr>
            <w:tcW w:w="559" w:type="dxa"/>
          </w:tcPr>
          <w:p w:rsidR="00B344E5" w:rsidRDefault="00B344E5"/>
        </w:tc>
        <w:tc>
          <w:tcPr>
            <w:tcW w:w="4513" w:type="dxa"/>
            <w:gridSpan w:val="6"/>
            <w:tcBorders>
              <w:top w:val="single" w:sz="15" w:space="0" w:color="000000"/>
            </w:tcBorders>
          </w:tcPr>
          <w:p w:rsidR="00B344E5" w:rsidRDefault="00B344E5"/>
        </w:tc>
        <w:tc>
          <w:tcPr>
            <w:tcW w:w="5875" w:type="dxa"/>
            <w:gridSpan w:val="9"/>
          </w:tcPr>
          <w:p w:rsidR="00B344E5" w:rsidRDefault="00B344E5"/>
        </w:tc>
        <w:tc>
          <w:tcPr>
            <w:tcW w:w="4628" w:type="dxa"/>
            <w:gridSpan w:val="12"/>
            <w:vMerge/>
            <w:tcBorders>
              <w:top w:val="single" w:sz="5" w:space="0" w:color="000000"/>
              <w:bottom w:val="single" w:sz="5" w:space="0" w:color="000000"/>
            </w:tcBorders>
            <w:shd w:val="clear" w:color="auto" w:fill="auto"/>
            <w:vAlign w:val="bottom"/>
          </w:tcPr>
          <w:p w:rsidR="00B344E5" w:rsidRDefault="00B344E5"/>
        </w:tc>
        <w:tc>
          <w:tcPr>
            <w:tcW w:w="57" w:type="dxa"/>
          </w:tcPr>
          <w:p w:rsidR="00B344E5" w:rsidRDefault="00B344E5"/>
        </w:tc>
      </w:tr>
      <w:tr w:rsidR="00B344E5">
        <w:trPr>
          <w:trHeight w:hRule="exact" w:val="229"/>
        </w:trPr>
        <w:tc>
          <w:tcPr>
            <w:tcW w:w="10947" w:type="dxa"/>
            <w:gridSpan w:val="16"/>
          </w:tcPr>
          <w:p w:rsidR="00B344E5" w:rsidRDefault="00B344E5"/>
        </w:tc>
        <w:tc>
          <w:tcPr>
            <w:tcW w:w="4628" w:type="dxa"/>
            <w:gridSpan w:val="12"/>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16"/>
              </w:rPr>
            </w:pPr>
            <w:r>
              <w:rPr>
                <w:rFonts w:ascii="Times New Roman" w:eastAsia="Times New Roman" w:hAnsi="Times New Roman" w:cs="Times New Roman"/>
                <w:color w:val="000000"/>
                <w:spacing w:val="-2"/>
                <w:sz w:val="16"/>
              </w:rPr>
              <w:t>(наименование органа-учредителя (учреждения)</w:t>
            </w:r>
          </w:p>
        </w:tc>
        <w:tc>
          <w:tcPr>
            <w:tcW w:w="57" w:type="dxa"/>
          </w:tcPr>
          <w:p w:rsidR="00B344E5" w:rsidRDefault="00B344E5"/>
        </w:tc>
      </w:tr>
      <w:tr w:rsidR="00B344E5">
        <w:trPr>
          <w:trHeight w:hRule="exact" w:val="229"/>
        </w:trPr>
        <w:tc>
          <w:tcPr>
            <w:tcW w:w="10947" w:type="dxa"/>
            <w:gridSpan w:val="16"/>
          </w:tcPr>
          <w:p w:rsidR="00B344E5" w:rsidRDefault="00B344E5"/>
        </w:tc>
        <w:tc>
          <w:tcPr>
            <w:tcW w:w="1461" w:type="dxa"/>
            <w:gridSpan w:val="4"/>
            <w:tcBorders>
              <w:bottom w:val="single" w:sz="5" w:space="0" w:color="000000"/>
            </w:tcBorders>
          </w:tcPr>
          <w:p w:rsidR="00B344E5" w:rsidRDefault="00B344E5"/>
        </w:tc>
        <w:tc>
          <w:tcPr>
            <w:tcW w:w="115" w:type="dxa"/>
          </w:tcPr>
          <w:p w:rsidR="00B344E5" w:rsidRDefault="00B344E5"/>
        </w:tc>
        <w:tc>
          <w:tcPr>
            <w:tcW w:w="3052" w:type="dxa"/>
            <w:gridSpan w:val="7"/>
            <w:tcBorders>
              <w:top w:val="single" w:sz="5" w:space="0" w:color="000000"/>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Щелканов Р. Н.</w:t>
            </w:r>
          </w:p>
        </w:tc>
        <w:tc>
          <w:tcPr>
            <w:tcW w:w="57" w:type="dxa"/>
          </w:tcPr>
          <w:p w:rsidR="00B344E5" w:rsidRDefault="00B344E5"/>
        </w:tc>
      </w:tr>
      <w:tr w:rsidR="00B344E5">
        <w:trPr>
          <w:trHeight w:hRule="exact" w:val="215"/>
        </w:trPr>
        <w:tc>
          <w:tcPr>
            <w:tcW w:w="10947" w:type="dxa"/>
            <w:gridSpan w:val="16"/>
          </w:tcPr>
          <w:p w:rsidR="00B344E5" w:rsidRDefault="00B344E5"/>
        </w:tc>
        <w:tc>
          <w:tcPr>
            <w:tcW w:w="1461" w:type="dxa"/>
            <w:gridSpan w:val="4"/>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16"/>
              </w:rPr>
            </w:pPr>
            <w:r>
              <w:rPr>
                <w:rFonts w:ascii="Times New Roman" w:eastAsia="Times New Roman" w:hAnsi="Times New Roman" w:cs="Times New Roman"/>
                <w:color w:val="000000"/>
                <w:spacing w:val="-2"/>
                <w:sz w:val="16"/>
              </w:rPr>
              <w:t>(подпись)</w:t>
            </w:r>
          </w:p>
        </w:tc>
        <w:tc>
          <w:tcPr>
            <w:tcW w:w="115" w:type="dxa"/>
          </w:tcPr>
          <w:p w:rsidR="00B344E5" w:rsidRDefault="00B344E5"/>
        </w:tc>
        <w:tc>
          <w:tcPr>
            <w:tcW w:w="3052" w:type="dxa"/>
            <w:gridSpan w:val="7"/>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16"/>
              </w:rPr>
            </w:pPr>
            <w:r>
              <w:rPr>
                <w:rFonts w:ascii="Times New Roman" w:eastAsia="Times New Roman" w:hAnsi="Times New Roman" w:cs="Times New Roman"/>
                <w:color w:val="000000"/>
                <w:spacing w:val="-2"/>
                <w:sz w:val="16"/>
              </w:rPr>
              <w:t>(расшифровка подписи)</w:t>
            </w:r>
          </w:p>
        </w:tc>
        <w:tc>
          <w:tcPr>
            <w:tcW w:w="57" w:type="dxa"/>
          </w:tcPr>
          <w:p w:rsidR="00B344E5" w:rsidRDefault="00B344E5"/>
        </w:tc>
      </w:tr>
      <w:tr w:rsidR="00B344E5">
        <w:trPr>
          <w:trHeight w:hRule="exact" w:val="115"/>
        </w:trPr>
        <w:tc>
          <w:tcPr>
            <w:tcW w:w="15632" w:type="dxa"/>
            <w:gridSpan w:val="29"/>
          </w:tcPr>
          <w:p w:rsidR="00B344E5" w:rsidRDefault="00B344E5"/>
        </w:tc>
      </w:tr>
      <w:tr w:rsidR="00B344E5">
        <w:trPr>
          <w:trHeight w:hRule="exact" w:val="229"/>
        </w:trPr>
        <w:tc>
          <w:tcPr>
            <w:tcW w:w="11849" w:type="dxa"/>
            <w:gridSpan w:val="17"/>
          </w:tcPr>
          <w:p w:rsidR="00B344E5" w:rsidRDefault="00B344E5"/>
        </w:tc>
        <w:tc>
          <w:tcPr>
            <w:tcW w:w="330" w:type="dxa"/>
            <w:tcBorders>
              <w:bottom w:val="single" w:sz="5" w:space="0" w:color="000000"/>
            </w:tcBorders>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w:t>
            </w:r>
          </w:p>
        </w:tc>
        <w:tc>
          <w:tcPr>
            <w:tcW w:w="114" w:type="dxa"/>
          </w:tcPr>
          <w:p w:rsidR="00B344E5" w:rsidRDefault="00B344E5"/>
        </w:tc>
        <w:tc>
          <w:tcPr>
            <w:tcW w:w="1591" w:type="dxa"/>
            <w:gridSpan w:val="3"/>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Декабрь</w:t>
            </w:r>
          </w:p>
        </w:tc>
        <w:tc>
          <w:tcPr>
            <w:tcW w:w="100" w:type="dxa"/>
          </w:tcPr>
          <w:p w:rsidR="00B344E5" w:rsidRDefault="00B344E5"/>
        </w:tc>
        <w:tc>
          <w:tcPr>
            <w:tcW w:w="229" w:type="dxa"/>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w:t>
            </w:r>
          </w:p>
        </w:tc>
        <w:tc>
          <w:tcPr>
            <w:tcW w:w="344" w:type="dxa"/>
            <w:gridSpan w:val="2"/>
            <w:tcBorders>
              <w:bottom w:val="single" w:sz="5" w:space="0" w:color="000000"/>
            </w:tcBorders>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w:t>
            </w:r>
          </w:p>
        </w:tc>
        <w:tc>
          <w:tcPr>
            <w:tcW w:w="115" w:type="dxa"/>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w:t>
            </w:r>
          </w:p>
        </w:tc>
        <w:tc>
          <w:tcPr>
            <w:tcW w:w="960" w:type="dxa"/>
            <w:gridSpan w:val="2"/>
          </w:tcPr>
          <w:p w:rsidR="00B344E5" w:rsidRDefault="00B344E5"/>
        </w:tc>
      </w:tr>
      <w:tr w:rsidR="00B344E5">
        <w:trPr>
          <w:trHeight w:hRule="exact" w:val="229"/>
        </w:trPr>
        <w:tc>
          <w:tcPr>
            <w:tcW w:w="11849" w:type="dxa"/>
            <w:gridSpan w:val="17"/>
          </w:tcPr>
          <w:p w:rsidR="00B344E5" w:rsidRDefault="00B344E5"/>
        </w:tc>
        <w:tc>
          <w:tcPr>
            <w:tcW w:w="330" w:type="dxa"/>
            <w:tcBorders>
              <w:top w:val="single" w:sz="5" w:space="0" w:color="000000"/>
            </w:tcBorders>
          </w:tcPr>
          <w:p w:rsidR="00B344E5" w:rsidRDefault="00B344E5"/>
        </w:tc>
        <w:tc>
          <w:tcPr>
            <w:tcW w:w="114" w:type="dxa"/>
          </w:tcPr>
          <w:p w:rsidR="00B344E5" w:rsidRDefault="00B344E5"/>
        </w:tc>
        <w:tc>
          <w:tcPr>
            <w:tcW w:w="1591" w:type="dxa"/>
            <w:gridSpan w:val="3"/>
            <w:tcBorders>
              <w:top w:val="single" w:sz="5" w:space="0" w:color="000000"/>
            </w:tcBorders>
          </w:tcPr>
          <w:p w:rsidR="00B344E5" w:rsidRDefault="00B344E5"/>
        </w:tc>
        <w:tc>
          <w:tcPr>
            <w:tcW w:w="329" w:type="dxa"/>
            <w:gridSpan w:val="2"/>
          </w:tcPr>
          <w:p w:rsidR="00B344E5" w:rsidRDefault="00B344E5"/>
        </w:tc>
        <w:tc>
          <w:tcPr>
            <w:tcW w:w="344" w:type="dxa"/>
            <w:gridSpan w:val="2"/>
            <w:tcBorders>
              <w:top w:val="single" w:sz="5" w:space="0" w:color="000000"/>
            </w:tcBorders>
          </w:tcPr>
          <w:p w:rsidR="00B344E5" w:rsidRDefault="00B344E5"/>
        </w:tc>
        <w:tc>
          <w:tcPr>
            <w:tcW w:w="1075" w:type="dxa"/>
            <w:gridSpan w:val="3"/>
          </w:tcPr>
          <w:p w:rsidR="00B344E5" w:rsidRDefault="00B344E5"/>
        </w:tc>
      </w:tr>
      <w:tr w:rsidR="00B344E5">
        <w:trPr>
          <w:trHeight w:hRule="exact" w:val="559"/>
        </w:trPr>
        <w:tc>
          <w:tcPr>
            <w:tcW w:w="15575" w:type="dxa"/>
            <w:gridSpan w:val="28"/>
            <w:shd w:val="clear" w:color="auto" w:fill="auto"/>
          </w:tcPr>
          <w:p w:rsidR="00B344E5" w:rsidRDefault="00831ECE">
            <w:pPr>
              <w:spacing w:line="232" w:lineRule="auto"/>
              <w:jc w:val="center"/>
              <w:rPr>
                <w:rFonts w:ascii="Times New Roman" w:eastAsia="Times New Roman" w:hAnsi="Times New Roman" w:cs="Times New Roman"/>
                <w:b/>
                <w:color w:val="000000"/>
                <w:spacing w:val="-2"/>
                <w:sz w:val="20"/>
              </w:rPr>
            </w:pPr>
            <w:r>
              <w:rPr>
                <w:rFonts w:ascii="Times New Roman" w:eastAsia="Times New Roman" w:hAnsi="Times New Roman" w:cs="Times New Roman"/>
                <w:b/>
                <w:color w:val="000000"/>
                <w:spacing w:val="-2"/>
                <w:sz w:val="20"/>
              </w:rPr>
              <w:t>План финансово-хозяйственной деятельности на 2026 г.</w:t>
            </w:r>
          </w:p>
          <w:p w:rsidR="00B344E5" w:rsidRDefault="00831ECE">
            <w:pPr>
              <w:spacing w:line="232" w:lineRule="auto"/>
              <w:jc w:val="center"/>
              <w:rPr>
                <w:rFonts w:ascii="Times New Roman" w:eastAsia="Times New Roman" w:hAnsi="Times New Roman" w:cs="Times New Roman"/>
                <w:b/>
                <w:color w:val="000000"/>
                <w:spacing w:val="-2"/>
                <w:sz w:val="20"/>
              </w:rPr>
            </w:pPr>
            <w:r>
              <w:rPr>
                <w:rFonts w:ascii="Times New Roman" w:eastAsia="Times New Roman" w:hAnsi="Times New Roman" w:cs="Times New Roman"/>
                <w:b/>
                <w:color w:val="000000"/>
                <w:spacing w:val="-2"/>
                <w:sz w:val="20"/>
              </w:rPr>
              <w:t>(на 2026 г. и плановый период 2027 и 2028 годов)</w:t>
            </w:r>
          </w:p>
        </w:tc>
        <w:tc>
          <w:tcPr>
            <w:tcW w:w="57" w:type="dxa"/>
          </w:tcPr>
          <w:p w:rsidR="00B344E5" w:rsidRDefault="00B344E5"/>
        </w:tc>
      </w:tr>
      <w:tr w:rsidR="00B344E5">
        <w:trPr>
          <w:trHeight w:hRule="exact" w:val="115"/>
        </w:trPr>
        <w:tc>
          <w:tcPr>
            <w:tcW w:w="6319" w:type="dxa"/>
            <w:gridSpan w:val="8"/>
          </w:tcPr>
          <w:p w:rsidR="00B344E5" w:rsidRDefault="00B344E5"/>
        </w:tc>
        <w:tc>
          <w:tcPr>
            <w:tcW w:w="344" w:type="dxa"/>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w:t>
            </w:r>
          </w:p>
        </w:tc>
        <w:tc>
          <w:tcPr>
            <w:tcW w:w="100" w:type="dxa"/>
          </w:tcPr>
          <w:p w:rsidR="00B344E5" w:rsidRDefault="00B344E5"/>
        </w:tc>
        <w:tc>
          <w:tcPr>
            <w:tcW w:w="1590" w:type="dxa"/>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Декабрь</w:t>
            </w:r>
          </w:p>
        </w:tc>
        <w:tc>
          <w:tcPr>
            <w:tcW w:w="115" w:type="dxa"/>
          </w:tcPr>
          <w:p w:rsidR="00B344E5" w:rsidRDefault="00B344E5"/>
        </w:tc>
        <w:tc>
          <w:tcPr>
            <w:tcW w:w="215" w:type="dxa"/>
            <w:vMerge w:val="restart"/>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w:t>
            </w:r>
          </w:p>
        </w:tc>
        <w:tc>
          <w:tcPr>
            <w:tcW w:w="344" w:type="dxa"/>
            <w:vMerge w:val="restart"/>
            <w:tcBorders>
              <w:bottom w:val="single" w:sz="5" w:space="0" w:color="000000"/>
            </w:tcBorders>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w:t>
            </w:r>
          </w:p>
        </w:tc>
        <w:tc>
          <w:tcPr>
            <w:tcW w:w="229" w:type="dxa"/>
            <w:vMerge w:val="restart"/>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w:t>
            </w:r>
            <w:r>
              <w:rPr>
                <w:rFonts w:ascii="Times New Roman" w:eastAsia="Times New Roman" w:hAnsi="Times New Roman" w:cs="Times New Roman"/>
                <w:color w:val="000000"/>
                <w:spacing w:val="-2"/>
                <w:sz w:val="20"/>
                <w:vertAlign w:val="superscript"/>
              </w:rPr>
              <w:t>1</w:t>
            </w:r>
          </w:p>
        </w:tc>
        <w:tc>
          <w:tcPr>
            <w:tcW w:w="5072" w:type="dxa"/>
            <w:gridSpan w:val="10"/>
          </w:tcPr>
          <w:p w:rsidR="00B344E5" w:rsidRDefault="00B344E5"/>
        </w:tc>
        <w:tc>
          <w:tcPr>
            <w:tcW w:w="1247" w:type="dxa"/>
            <w:gridSpan w:val="3"/>
            <w:tcBorders>
              <w:bottom w:val="single" w:sz="15" w:space="0" w:color="000000"/>
            </w:tcBorders>
          </w:tcPr>
          <w:p w:rsidR="00B344E5" w:rsidRDefault="00B344E5"/>
        </w:tc>
        <w:tc>
          <w:tcPr>
            <w:tcW w:w="57" w:type="dxa"/>
          </w:tcPr>
          <w:p w:rsidR="00B344E5" w:rsidRDefault="00B344E5"/>
        </w:tc>
      </w:tr>
      <w:tr w:rsidR="00B344E5">
        <w:trPr>
          <w:trHeight w:hRule="exact" w:val="114"/>
        </w:trPr>
        <w:tc>
          <w:tcPr>
            <w:tcW w:w="6319" w:type="dxa"/>
            <w:gridSpan w:val="8"/>
          </w:tcPr>
          <w:p w:rsidR="00B344E5" w:rsidRDefault="00B344E5"/>
        </w:tc>
        <w:tc>
          <w:tcPr>
            <w:tcW w:w="344" w:type="dxa"/>
            <w:vMerge/>
            <w:tcBorders>
              <w:bottom w:val="single" w:sz="5" w:space="0" w:color="000000"/>
            </w:tcBorders>
            <w:shd w:val="clear" w:color="auto" w:fill="auto"/>
            <w:vAlign w:val="bottom"/>
          </w:tcPr>
          <w:p w:rsidR="00B344E5" w:rsidRDefault="00B344E5"/>
        </w:tc>
        <w:tc>
          <w:tcPr>
            <w:tcW w:w="100" w:type="dxa"/>
          </w:tcPr>
          <w:p w:rsidR="00B344E5" w:rsidRDefault="00B344E5"/>
        </w:tc>
        <w:tc>
          <w:tcPr>
            <w:tcW w:w="1590" w:type="dxa"/>
            <w:vMerge/>
            <w:tcBorders>
              <w:bottom w:val="single" w:sz="5" w:space="0" w:color="000000"/>
            </w:tcBorders>
            <w:shd w:val="clear" w:color="auto" w:fill="auto"/>
            <w:vAlign w:val="bottom"/>
          </w:tcPr>
          <w:p w:rsidR="00B344E5" w:rsidRDefault="00B344E5"/>
        </w:tc>
        <w:tc>
          <w:tcPr>
            <w:tcW w:w="115" w:type="dxa"/>
          </w:tcPr>
          <w:p w:rsidR="00B344E5" w:rsidRDefault="00B344E5"/>
        </w:tc>
        <w:tc>
          <w:tcPr>
            <w:tcW w:w="215" w:type="dxa"/>
            <w:vMerge/>
            <w:shd w:val="clear" w:color="auto" w:fill="auto"/>
            <w:vAlign w:val="bottom"/>
          </w:tcPr>
          <w:p w:rsidR="00B344E5" w:rsidRDefault="00B344E5"/>
        </w:tc>
        <w:tc>
          <w:tcPr>
            <w:tcW w:w="344" w:type="dxa"/>
            <w:vMerge/>
            <w:tcBorders>
              <w:bottom w:val="single" w:sz="5" w:space="0" w:color="000000"/>
            </w:tcBorders>
            <w:shd w:val="clear" w:color="auto" w:fill="auto"/>
            <w:vAlign w:val="bottom"/>
          </w:tcPr>
          <w:p w:rsidR="00B344E5" w:rsidRDefault="00B344E5"/>
        </w:tc>
        <w:tc>
          <w:tcPr>
            <w:tcW w:w="229" w:type="dxa"/>
            <w:vMerge/>
            <w:shd w:val="clear" w:color="auto" w:fill="auto"/>
            <w:vAlign w:val="bottom"/>
          </w:tcPr>
          <w:p w:rsidR="00B344E5" w:rsidRDefault="00B344E5"/>
        </w:tc>
        <w:tc>
          <w:tcPr>
            <w:tcW w:w="5072" w:type="dxa"/>
            <w:gridSpan w:val="10"/>
            <w:tcBorders>
              <w:right w:val="single" w:sz="15" w:space="0" w:color="000000"/>
            </w:tcBorders>
          </w:tcPr>
          <w:p w:rsidR="00B344E5" w:rsidRDefault="00B344E5"/>
        </w:tc>
        <w:tc>
          <w:tcPr>
            <w:tcW w:w="1247" w:type="dxa"/>
            <w:gridSpan w:val="3"/>
            <w:vMerge w:val="restart"/>
            <w:tcBorders>
              <w:top w:val="single" w:sz="15" w:space="0" w:color="000000"/>
              <w:left w:val="single" w:sz="1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КОДЫ</w:t>
            </w:r>
          </w:p>
        </w:tc>
        <w:tc>
          <w:tcPr>
            <w:tcW w:w="57" w:type="dxa"/>
            <w:tcBorders>
              <w:left w:val="single" w:sz="15" w:space="0" w:color="000000"/>
            </w:tcBorders>
          </w:tcPr>
          <w:p w:rsidR="00B344E5" w:rsidRDefault="00B344E5"/>
        </w:tc>
      </w:tr>
      <w:tr w:rsidR="00B344E5">
        <w:trPr>
          <w:trHeight w:hRule="exact" w:val="229"/>
        </w:trPr>
        <w:tc>
          <w:tcPr>
            <w:tcW w:w="6319" w:type="dxa"/>
            <w:gridSpan w:val="8"/>
          </w:tcPr>
          <w:p w:rsidR="00B344E5" w:rsidRDefault="00B344E5"/>
        </w:tc>
        <w:tc>
          <w:tcPr>
            <w:tcW w:w="344" w:type="dxa"/>
            <w:tcBorders>
              <w:top w:val="single" w:sz="5" w:space="0" w:color="000000"/>
            </w:tcBorders>
          </w:tcPr>
          <w:p w:rsidR="00B344E5" w:rsidRDefault="00B344E5"/>
        </w:tc>
        <w:tc>
          <w:tcPr>
            <w:tcW w:w="100" w:type="dxa"/>
          </w:tcPr>
          <w:p w:rsidR="00B344E5" w:rsidRDefault="00B344E5"/>
        </w:tc>
        <w:tc>
          <w:tcPr>
            <w:tcW w:w="1590" w:type="dxa"/>
            <w:tcBorders>
              <w:top w:val="single" w:sz="5" w:space="0" w:color="000000"/>
            </w:tcBorders>
          </w:tcPr>
          <w:p w:rsidR="00B344E5" w:rsidRDefault="00B344E5"/>
        </w:tc>
        <w:tc>
          <w:tcPr>
            <w:tcW w:w="330" w:type="dxa"/>
            <w:gridSpan w:val="2"/>
          </w:tcPr>
          <w:p w:rsidR="00B344E5" w:rsidRDefault="00B344E5"/>
        </w:tc>
        <w:tc>
          <w:tcPr>
            <w:tcW w:w="344" w:type="dxa"/>
            <w:tcBorders>
              <w:top w:val="single" w:sz="5" w:space="0" w:color="000000"/>
            </w:tcBorders>
          </w:tcPr>
          <w:p w:rsidR="00B344E5" w:rsidRDefault="00B344E5"/>
        </w:tc>
        <w:tc>
          <w:tcPr>
            <w:tcW w:w="5301" w:type="dxa"/>
            <w:gridSpan w:val="11"/>
            <w:tcBorders>
              <w:right w:val="single" w:sz="15" w:space="0" w:color="000000"/>
            </w:tcBorders>
          </w:tcPr>
          <w:p w:rsidR="00B344E5" w:rsidRDefault="00B344E5"/>
        </w:tc>
        <w:tc>
          <w:tcPr>
            <w:tcW w:w="1247" w:type="dxa"/>
            <w:gridSpan w:val="3"/>
            <w:vMerge/>
            <w:tcBorders>
              <w:top w:val="single" w:sz="15" w:space="0" w:color="000000"/>
              <w:left w:val="single" w:sz="15" w:space="0" w:color="000000"/>
              <w:bottom w:val="single" w:sz="5" w:space="0" w:color="000000"/>
              <w:right w:val="single" w:sz="15" w:space="0" w:color="000000"/>
            </w:tcBorders>
            <w:shd w:val="clear" w:color="auto" w:fill="auto"/>
            <w:vAlign w:val="center"/>
          </w:tcPr>
          <w:p w:rsidR="00B344E5" w:rsidRDefault="00B344E5"/>
        </w:tc>
        <w:tc>
          <w:tcPr>
            <w:tcW w:w="57" w:type="dxa"/>
            <w:tcBorders>
              <w:left w:val="single" w:sz="15" w:space="0" w:color="000000"/>
            </w:tcBorders>
          </w:tcPr>
          <w:p w:rsidR="00B344E5" w:rsidRDefault="00B344E5"/>
        </w:tc>
      </w:tr>
      <w:tr w:rsidR="00B344E5">
        <w:trPr>
          <w:trHeight w:hRule="exact" w:val="330"/>
        </w:trPr>
        <w:tc>
          <w:tcPr>
            <w:tcW w:w="2937" w:type="dxa"/>
            <w:gridSpan w:val="4"/>
            <w:vMerge w:val="restart"/>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Орган, осуществляющий</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функции и полномочия учредителя </w:t>
            </w:r>
          </w:p>
        </w:tc>
        <w:tc>
          <w:tcPr>
            <w:tcW w:w="9471" w:type="dxa"/>
            <w:gridSpan w:val="16"/>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Федеральное агентство по техническому регулированию и метрологии</w:t>
            </w:r>
          </w:p>
        </w:tc>
        <w:tc>
          <w:tcPr>
            <w:tcW w:w="1920" w:type="dxa"/>
            <w:gridSpan w:val="5"/>
            <w:tcBorders>
              <w:right w:val="single" w:sz="15" w:space="0" w:color="000000"/>
            </w:tcBorders>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Дата</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26.12.2025</w:t>
            </w:r>
          </w:p>
        </w:tc>
        <w:tc>
          <w:tcPr>
            <w:tcW w:w="57" w:type="dxa"/>
            <w:tcBorders>
              <w:left w:val="single" w:sz="15" w:space="0" w:color="000000"/>
            </w:tcBorders>
          </w:tcPr>
          <w:p w:rsidR="00B344E5" w:rsidRDefault="00B344E5"/>
        </w:tc>
      </w:tr>
      <w:tr w:rsidR="00B344E5">
        <w:trPr>
          <w:trHeight w:hRule="exact" w:val="344"/>
        </w:trPr>
        <w:tc>
          <w:tcPr>
            <w:tcW w:w="2937" w:type="dxa"/>
            <w:gridSpan w:val="4"/>
            <w:vMerge/>
            <w:shd w:val="clear" w:color="auto" w:fill="auto"/>
            <w:vAlign w:val="bottom"/>
          </w:tcPr>
          <w:p w:rsidR="00B344E5" w:rsidRDefault="00B344E5"/>
        </w:tc>
        <w:tc>
          <w:tcPr>
            <w:tcW w:w="9471" w:type="dxa"/>
            <w:gridSpan w:val="16"/>
            <w:vMerge/>
            <w:tcBorders>
              <w:bottom w:val="single" w:sz="5" w:space="0" w:color="000000"/>
            </w:tcBorders>
            <w:shd w:val="clear" w:color="auto" w:fill="auto"/>
            <w:vAlign w:val="bottom"/>
          </w:tcPr>
          <w:p w:rsidR="00B344E5" w:rsidRDefault="00B344E5"/>
        </w:tc>
        <w:tc>
          <w:tcPr>
            <w:tcW w:w="1920" w:type="dxa"/>
            <w:gridSpan w:val="5"/>
            <w:tcBorders>
              <w:right w:val="single" w:sz="15" w:space="0" w:color="000000"/>
            </w:tcBorders>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сводному реестру</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00100172</w:t>
            </w:r>
          </w:p>
        </w:tc>
        <w:tc>
          <w:tcPr>
            <w:tcW w:w="57" w:type="dxa"/>
            <w:tcBorders>
              <w:left w:val="single" w:sz="15" w:space="0" w:color="000000"/>
            </w:tcBorders>
          </w:tcPr>
          <w:p w:rsidR="00B344E5" w:rsidRDefault="00B344E5"/>
        </w:tc>
      </w:tr>
      <w:tr w:rsidR="00B344E5">
        <w:trPr>
          <w:trHeight w:hRule="exact" w:val="329"/>
        </w:trPr>
        <w:tc>
          <w:tcPr>
            <w:tcW w:w="2937" w:type="dxa"/>
            <w:gridSpan w:val="4"/>
            <w:vMerge w:val="restart"/>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Учреждение</w:t>
            </w:r>
          </w:p>
        </w:tc>
        <w:tc>
          <w:tcPr>
            <w:tcW w:w="9471" w:type="dxa"/>
            <w:gridSpan w:val="16"/>
            <w:vMerge w:val="restart"/>
            <w:tcBorders>
              <w:top w:val="single" w:sz="5" w:space="0" w:color="000000"/>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ФЕДЕРАЛЬНОЕ БЮДЖЕТНОЕ УЧРЕЖДЕНИЕ "ГОСУДАРСТВЕННЫЙ РЕГИОНАЛЬНЫЙ ЦЕНТР СТАНДАРТИЗАЦИИ, МЕТРОЛОГИИ И ИСПЫТАНИЙ В САМАРСКОЙ ОБЛАСТИ"</w:t>
            </w:r>
          </w:p>
        </w:tc>
        <w:tc>
          <w:tcPr>
            <w:tcW w:w="1920" w:type="dxa"/>
            <w:gridSpan w:val="5"/>
            <w:tcBorders>
              <w:right w:val="single" w:sz="15" w:space="0" w:color="000000"/>
            </w:tcBorders>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Глава по БК</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172</w:t>
            </w:r>
          </w:p>
        </w:tc>
        <w:tc>
          <w:tcPr>
            <w:tcW w:w="57" w:type="dxa"/>
            <w:tcBorders>
              <w:left w:val="single" w:sz="15" w:space="0" w:color="000000"/>
            </w:tcBorders>
          </w:tcPr>
          <w:p w:rsidR="00B344E5" w:rsidRDefault="00B344E5"/>
        </w:tc>
      </w:tr>
      <w:tr w:rsidR="00B344E5">
        <w:trPr>
          <w:trHeight w:hRule="exact" w:val="344"/>
        </w:trPr>
        <w:tc>
          <w:tcPr>
            <w:tcW w:w="2937" w:type="dxa"/>
            <w:gridSpan w:val="4"/>
            <w:vMerge/>
            <w:shd w:val="clear" w:color="auto" w:fill="auto"/>
            <w:vAlign w:val="bottom"/>
          </w:tcPr>
          <w:p w:rsidR="00B344E5" w:rsidRDefault="00B344E5"/>
        </w:tc>
        <w:tc>
          <w:tcPr>
            <w:tcW w:w="9471" w:type="dxa"/>
            <w:gridSpan w:val="16"/>
            <w:vMerge/>
            <w:tcBorders>
              <w:top w:val="single" w:sz="5" w:space="0" w:color="000000"/>
              <w:bottom w:val="single" w:sz="5" w:space="0" w:color="000000"/>
            </w:tcBorders>
            <w:shd w:val="clear" w:color="auto" w:fill="auto"/>
            <w:vAlign w:val="bottom"/>
          </w:tcPr>
          <w:p w:rsidR="00B344E5" w:rsidRDefault="00B344E5"/>
        </w:tc>
        <w:tc>
          <w:tcPr>
            <w:tcW w:w="1920" w:type="dxa"/>
            <w:gridSpan w:val="5"/>
            <w:tcBorders>
              <w:right w:val="single" w:sz="15" w:space="0" w:color="000000"/>
            </w:tcBorders>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сводному реестру</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001X2768</w:t>
            </w:r>
          </w:p>
        </w:tc>
        <w:tc>
          <w:tcPr>
            <w:tcW w:w="57" w:type="dxa"/>
            <w:tcBorders>
              <w:left w:val="single" w:sz="15" w:space="0" w:color="000000"/>
            </w:tcBorders>
          </w:tcPr>
          <w:p w:rsidR="00B344E5" w:rsidRDefault="00B344E5"/>
        </w:tc>
      </w:tr>
      <w:tr w:rsidR="00B344E5">
        <w:trPr>
          <w:trHeight w:hRule="exact" w:val="344"/>
        </w:trPr>
        <w:tc>
          <w:tcPr>
            <w:tcW w:w="2937" w:type="dxa"/>
            <w:gridSpan w:val="4"/>
            <w:vMerge/>
            <w:shd w:val="clear" w:color="auto" w:fill="auto"/>
            <w:vAlign w:val="bottom"/>
          </w:tcPr>
          <w:p w:rsidR="00B344E5" w:rsidRDefault="00B344E5"/>
        </w:tc>
        <w:tc>
          <w:tcPr>
            <w:tcW w:w="9471" w:type="dxa"/>
            <w:gridSpan w:val="16"/>
            <w:vMerge/>
            <w:tcBorders>
              <w:top w:val="single" w:sz="5" w:space="0" w:color="000000"/>
              <w:bottom w:val="single" w:sz="5" w:space="0" w:color="000000"/>
            </w:tcBorders>
            <w:shd w:val="clear" w:color="auto" w:fill="auto"/>
            <w:vAlign w:val="bottom"/>
          </w:tcPr>
          <w:p w:rsidR="00B344E5" w:rsidRDefault="00B344E5"/>
        </w:tc>
        <w:tc>
          <w:tcPr>
            <w:tcW w:w="1920" w:type="dxa"/>
            <w:gridSpan w:val="5"/>
            <w:tcBorders>
              <w:right w:val="single" w:sz="15" w:space="0" w:color="000000"/>
            </w:tcBorders>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ИНН</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6311012306</w:t>
            </w:r>
          </w:p>
        </w:tc>
        <w:tc>
          <w:tcPr>
            <w:tcW w:w="57" w:type="dxa"/>
            <w:tcBorders>
              <w:left w:val="single" w:sz="15" w:space="0" w:color="000000"/>
            </w:tcBorders>
          </w:tcPr>
          <w:p w:rsidR="00B344E5" w:rsidRDefault="00B344E5"/>
        </w:tc>
      </w:tr>
      <w:tr w:rsidR="00B344E5">
        <w:trPr>
          <w:trHeight w:hRule="exact" w:val="330"/>
        </w:trPr>
        <w:tc>
          <w:tcPr>
            <w:tcW w:w="2937" w:type="dxa"/>
            <w:gridSpan w:val="4"/>
            <w:vMerge/>
            <w:shd w:val="clear" w:color="auto" w:fill="auto"/>
            <w:vAlign w:val="bottom"/>
          </w:tcPr>
          <w:p w:rsidR="00B344E5" w:rsidRDefault="00B344E5"/>
        </w:tc>
        <w:tc>
          <w:tcPr>
            <w:tcW w:w="9471" w:type="dxa"/>
            <w:gridSpan w:val="16"/>
            <w:vMerge/>
            <w:tcBorders>
              <w:top w:val="single" w:sz="5" w:space="0" w:color="000000"/>
              <w:bottom w:val="single" w:sz="5" w:space="0" w:color="000000"/>
            </w:tcBorders>
            <w:shd w:val="clear" w:color="auto" w:fill="auto"/>
            <w:vAlign w:val="bottom"/>
          </w:tcPr>
          <w:p w:rsidR="00B344E5" w:rsidRDefault="00B344E5"/>
        </w:tc>
        <w:tc>
          <w:tcPr>
            <w:tcW w:w="1920" w:type="dxa"/>
            <w:gridSpan w:val="5"/>
            <w:tcBorders>
              <w:right w:val="single" w:sz="15" w:space="0" w:color="000000"/>
            </w:tcBorders>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КПП</w:t>
            </w:r>
          </w:p>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631101001</w:t>
            </w:r>
          </w:p>
        </w:tc>
        <w:tc>
          <w:tcPr>
            <w:tcW w:w="57" w:type="dxa"/>
            <w:tcBorders>
              <w:left w:val="single" w:sz="15" w:space="0" w:color="000000"/>
            </w:tcBorders>
          </w:tcPr>
          <w:p w:rsidR="00B344E5" w:rsidRDefault="00B344E5"/>
        </w:tc>
      </w:tr>
      <w:tr w:rsidR="00B344E5">
        <w:trPr>
          <w:trHeight w:hRule="exact" w:val="344"/>
        </w:trPr>
        <w:tc>
          <w:tcPr>
            <w:tcW w:w="2937" w:type="dxa"/>
            <w:gridSpan w:val="4"/>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Вид документа</w:t>
            </w:r>
          </w:p>
        </w:tc>
        <w:tc>
          <w:tcPr>
            <w:tcW w:w="9471" w:type="dxa"/>
            <w:gridSpan w:val="16"/>
            <w:tcBorders>
              <w:top w:val="single" w:sz="5" w:space="0" w:color="000000"/>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Первичный</w:t>
            </w:r>
            <w:r>
              <w:rPr>
                <w:rFonts w:ascii="Times New Roman" w:eastAsia="Times New Roman" w:hAnsi="Times New Roman" w:cs="Times New Roman"/>
                <w:color w:val="000000"/>
                <w:spacing w:val="-2"/>
                <w:sz w:val="20"/>
                <w:vertAlign w:val="superscript"/>
              </w:rPr>
              <w:t>2</w:t>
            </w:r>
          </w:p>
        </w:tc>
        <w:tc>
          <w:tcPr>
            <w:tcW w:w="1920" w:type="dxa"/>
            <w:gridSpan w:val="5"/>
            <w:tcBorders>
              <w:right w:val="single" w:sz="15" w:space="0" w:color="000000"/>
            </w:tcBorders>
          </w:tcPr>
          <w:p w:rsidR="00B344E5" w:rsidRDefault="00B344E5"/>
        </w:tc>
        <w:tc>
          <w:tcPr>
            <w:tcW w:w="1247" w:type="dxa"/>
            <w:gridSpan w:val="3"/>
            <w:tcBorders>
              <w:top w:val="single" w:sz="5" w:space="0" w:color="000000"/>
              <w:left w:val="single" w:sz="1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w:t>
            </w:r>
          </w:p>
        </w:tc>
        <w:tc>
          <w:tcPr>
            <w:tcW w:w="57" w:type="dxa"/>
            <w:tcBorders>
              <w:left w:val="single" w:sz="15" w:space="0" w:color="000000"/>
            </w:tcBorders>
          </w:tcPr>
          <w:p w:rsidR="00B344E5" w:rsidRDefault="00B344E5"/>
        </w:tc>
      </w:tr>
      <w:tr w:rsidR="00B344E5">
        <w:trPr>
          <w:trHeight w:hRule="exact" w:val="343"/>
        </w:trPr>
        <w:tc>
          <w:tcPr>
            <w:tcW w:w="2937" w:type="dxa"/>
            <w:gridSpan w:val="4"/>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Единица измерения: руб</w:t>
            </w:r>
          </w:p>
        </w:tc>
        <w:tc>
          <w:tcPr>
            <w:tcW w:w="9471" w:type="dxa"/>
            <w:gridSpan w:val="16"/>
            <w:tcBorders>
              <w:top w:val="single" w:sz="5" w:space="0" w:color="000000"/>
            </w:tcBorders>
          </w:tcPr>
          <w:p w:rsidR="00B344E5" w:rsidRDefault="00B344E5"/>
        </w:tc>
        <w:tc>
          <w:tcPr>
            <w:tcW w:w="1920" w:type="dxa"/>
            <w:gridSpan w:val="5"/>
            <w:tcBorders>
              <w:right w:val="single" w:sz="15" w:space="0" w:color="000000"/>
            </w:tcBorders>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ОКЕИ</w:t>
            </w:r>
          </w:p>
        </w:tc>
        <w:tc>
          <w:tcPr>
            <w:tcW w:w="1247" w:type="dxa"/>
            <w:gridSpan w:val="3"/>
            <w:tcBorders>
              <w:top w:val="single" w:sz="5" w:space="0" w:color="000000"/>
              <w:left w:val="single" w:sz="15" w:space="0" w:color="000000"/>
              <w:bottom w:val="single" w:sz="1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383</w:t>
            </w:r>
          </w:p>
        </w:tc>
        <w:tc>
          <w:tcPr>
            <w:tcW w:w="57" w:type="dxa"/>
            <w:tcBorders>
              <w:left w:val="single" w:sz="15" w:space="0" w:color="000000"/>
            </w:tcBorders>
          </w:tcPr>
          <w:p w:rsidR="00B344E5" w:rsidRDefault="00B344E5"/>
        </w:tc>
      </w:tr>
    </w:tbl>
    <w:p w:rsidR="00B344E5" w:rsidRDefault="00B344E5">
      <w:pPr>
        <w:sectPr w:rsidR="00B344E5">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tblPr>
      <w:tblGrid>
        <w:gridCol w:w="215"/>
        <w:gridCol w:w="215"/>
        <w:gridCol w:w="215"/>
        <w:gridCol w:w="5903"/>
        <w:gridCol w:w="215"/>
        <w:gridCol w:w="215"/>
        <w:gridCol w:w="215"/>
        <w:gridCol w:w="472"/>
        <w:gridCol w:w="688"/>
        <w:gridCol w:w="1347"/>
        <w:gridCol w:w="1476"/>
        <w:gridCol w:w="1461"/>
        <w:gridCol w:w="1462"/>
        <w:gridCol w:w="1476"/>
        <w:gridCol w:w="57"/>
      </w:tblGrid>
      <w:tr w:rsidR="00B344E5">
        <w:trPr>
          <w:trHeight w:hRule="exact" w:val="344"/>
        </w:trPr>
        <w:tc>
          <w:tcPr>
            <w:tcW w:w="15575" w:type="dxa"/>
            <w:gridSpan w:val="14"/>
            <w:tcBorders>
              <w:bottom w:val="single" w:sz="1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 Раздел 1. Поступления и выплаты</w:t>
            </w:r>
          </w:p>
        </w:tc>
        <w:tc>
          <w:tcPr>
            <w:tcW w:w="57" w:type="dxa"/>
          </w:tcPr>
          <w:p w:rsidR="00B344E5" w:rsidRDefault="00B344E5"/>
        </w:tc>
      </w:tr>
      <w:tr w:rsidR="00B344E5">
        <w:trPr>
          <w:trHeight w:hRule="exact" w:val="329"/>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 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 по бюджетной классификации Российской Федерации</w:t>
            </w:r>
            <w:r>
              <w:rPr>
                <w:rFonts w:ascii="Times New Roman" w:eastAsia="Times New Roman" w:hAnsi="Times New Roman" w:cs="Times New Roman"/>
                <w:color w:val="000000"/>
                <w:spacing w:val="-2"/>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Сумма</w:t>
            </w:r>
          </w:p>
        </w:tc>
        <w:tc>
          <w:tcPr>
            <w:tcW w:w="57" w:type="dxa"/>
            <w:tcBorders>
              <w:left w:val="single" w:sz="15" w:space="0" w:color="000000"/>
            </w:tcBorders>
          </w:tcPr>
          <w:p w:rsidR="00B344E5" w:rsidRDefault="00B344E5"/>
        </w:tc>
      </w:tr>
      <w:tr w:rsidR="00B344E5">
        <w:trPr>
          <w:trHeight w:hRule="exact" w:val="1247"/>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B344E5"/>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2028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B344E5" w:rsidRDefault="00B344E5"/>
        </w:tc>
      </w:tr>
      <w:tr w:rsidR="00B344E5">
        <w:trPr>
          <w:trHeight w:hRule="exact" w:val="229"/>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57" w:type="dxa"/>
            <w:tcBorders>
              <w:left w:val="single" w:sz="15" w:space="0" w:color="000000"/>
            </w:tcBorders>
          </w:tcPr>
          <w:p w:rsidR="00B344E5" w:rsidRDefault="00B344E5"/>
        </w:tc>
      </w:tr>
      <w:tr w:rsidR="00B344E5">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Остаток средств на начало текущего финансового года</w:t>
            </w:r>
            <w:r>
              <w:rPr>
                <w:rFonts w:ascii="Times New Roman" w:eastAsia="Times New Roman" w:hAnsi="Times New Roman" w:cs="Times New Roman"/>
                <w:color w:val="000000"/>
                <w:spacing w:val="-2"/>
                <w:sz w:val="20"/>
                <w:vertAlign w:val="superscript"/>
              </w:rPr>
              <w:t>4</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120 000 000,00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140 839 113,00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168 459 481,00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Остаток средств на конец текущего финансового года</w:t>
            </w:r>
            <w:r>
              <w:rPr>
                <w:rFonts w:ascii="Times New Roman" w:eastAsia="Times New Roman" w:hAnsi="Times New Roman" w:cs="Times New Roman"/>
                <w:color w:val="000000"/>
                <w:spacing w:val="-2"/>
                <w:sz w:val="20"/>
                <w:vertAlign w:val="superscript"/>
              </w:rPr>
              <w:t>4</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140 839 113,00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168 459 481,00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215 750 413,00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Поступления, всего:</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1 031 046 991,00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1 129 922 440,00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1 242 690 570,00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доходы от собственности</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46 900,00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5 500,00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доходы от оказания услуг, работ, компенсации затрат учреждений,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1 030 138 591,00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1 129 376 940,00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1 242 145 070,00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субсидии на финансовое обеспечение выполнения государственного задания за счет средств федерального бюджета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73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от принося</w:t>
            </w:r>
            <w:r>
              <w:rPr>
                <w:rFonts w:ascii="Times New Roman" w:eastAsia="Times New Roman" w:hAnsi="Times New Roman" w:cs="Times New Roman"/>
                <w:color w:val="000000"/>
                <w:spacing w:val="-2"/>
                <w:sz w:val="20"/>
              </w:rPr>
              <w:t>щей доход деятельности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1 030 138 591,00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1 129 376 940,00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1 242 145 070,00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доходы от </w:t>
            </w:r>
            <w:r>
              <w:rPr>
                <w:rFonts w:ascii="Times New Roman" w:eastAsia="Times New Roman" w:hAnsi="Times New Roman" w:cs="Times New Roman"/>
                <w:color w:val="000000"/>
                <w:spacing w:val="-2"/>
                <w:sz w:val="20"/>
              </w:rPr>
              <w:t>штрафов, пеней, иных сумм принудительного изъятия</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440 000,00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440 000,00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безвозмездные денежные поступления,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целевые су</w:t>
            </w:r>
            <w:r>
              <w:rPr>
                <w:rFonts w:ascii="Times New Roman" w:eastAsia="Times New Roman" w:hAnsi="Times New Roman" w:cs="Times New Roman"/>
                <w:color w:val="000000"/>
                <w:spacing w:val="-2"/>
                <w:sz w:val="20"/>
              </w:rPr>
              <w:t>бсидии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субсидии на осуществление капитальных вложений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730"/>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гранты, гр</w:t>
            </w:r>
            <w:r>
              <w:rPr>
                <w:rFonts w:ascii="Times New Roman" w:eastAsia="Times New Roman" w:hAnsi="Times New Roman" w:cs="Times New Roman"/>
                <w:color w:val="000000"/>
                <w:spacing w:val="-2"/>
                <w:sz w:val="20"/>
              </w:rPr>
              <w:t>анты в форме субсидий, пожертвования, иные безвозмездные перечисления от физических и юридических лиц, в том числе иностранных организаций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доходы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доходы от </w:t>
            </w:r>
            <w:r>
              <w:rPr>
                <w:rFonts w:ascii="Times New Roman" w:eastAsia="Times New Roman" w:hAnsi="Times New Roman" w:cs="Times New Roman"/>
                <w:color w:val="000000"/>
                <w:spacing w:val="-2"/>
                <w:sz w:val="20"/>
              </w:rPr>
              <w:t>операций с активами,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111 500,00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доходы от операций с нефинансовыми активами, всего</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111 500,00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w:t>
            </w:r>
            <w:r>
              <w:rPr>
                <w:rFonts w:ascii="Times New Roman" w:eastAsia="Times New Roman" w:hAnsi="Times New Roman" w:cs="Times New Roman"/>
                <w:color w:val="000000"/>
                <w:spacing w:val="-2"/>
                <w:sz w:val="20"/>
              </w:rPr>
              <w:t>е: доходы от выбытия основных средств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доходы от выбытия нематериальных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доходы от </w:t>
            </w:r>
            <w:r>
              <w:rPr>
                <w:rFonts w:ascii="Times New Roman" w:eastAsia="Times New Roman" w:hAnsi="Times New Roman" w:cs="Times New Roman"/>
                <w:color w:val="000000"/>
                <w:spacing w:val="-2"/>
                <w:sz w:val="20"/>
              </w:rPr>
              <w:t>выбытия непроизведенных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1613</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доходы от выбытия материальных запасов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1614</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111 500,00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доходы от </w:t>
            </w:r>
            <w:r>
              <w:rPr>
                <w:rFonts w:ascii="Times New Roman" w:eastAsia="Times New Roman" w:hAnsi="Times New Roman" w:cs="Times New Roman"/>
                <w:color w:val="000000"/>
                <w:spacing w:val="-2"/>
                <w:sz w:val="20"/>
              </w:rPr>
              <w:t>выбытия биологических активов</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1615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460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поступления от операций с финансовыми активами, всего</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1"/>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поступление средств от реализации векселей, облигаций и иных ценных бумаг (кроме акций)</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1621</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16"/>
        </w:trPr>
        <w:tc>
          <w:tcPr>
            <w:tcW w:w="645" w:type="dxa"/>
            <w:gridSpan w:val="3"/>
            <w:tcBorders>
              <w:top w:val="single" w:sz="5" w:space="0" w:color="000000"/>
              <w:left w:val="single" w:sz="15" w:space="0" w:color="000000"/>
              <w:bottom w:val="single" w:sz="1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1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поступления от продажи акций и иных форм участия в капитале, находящихся в федеральной собственности</w:t>
            </w:r>
          </w:p>
        </w:tc>
        <w:tc>
          <w:tcPr>
            <w:tcW w:w="472" w:type="dxa"/>
            <w:tcBorders>
              <w:top w:val="single" w:sz="5" w:space="0" w:color="000000"/>
              <w:bottom w:val="single" w:sz="1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1622</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630</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329"/>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Код </w:t>
            </w:r>
            <w:r>
              <w:rPr>
                <w:rFonts w:ascii="Times New Roman" w:eastAsia="Times New Roman" w:hAnsi="Times New Roman" w:cs="Times New Roman"/>
                <w:color w:val="000000"/>
                <w:spacing w:val="-2"/>
                <w:sz w:val="20"/>
              </w:rPr>
              <w:lastRenderedPageBreak/>
              <w:t>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Код по </w:t>
            </w:r>
            <w:r>
              <w:rPr>
                <w:rFonts w:ascii="Times New Roman" w:eastAsia="Times New Roman" w:hAnsi="Times New Roman" w:cs="Times New Roman"/>
                <w:color w:val="000000"/>
                <w:spacing w:val="-2"/>
                <w:sz w:val="20"/>
              </w:rPr>
              <w:lastRenderedPageBreak/>
              <w:t>бюджетной классификации Российской Федерации</w:t>
            </w:r>
            <w:r>
              <w:rPr>
                <w:rFonts w:ascii="Times New Roman" w:eastAsia="Times New Roman" w:hAnsi="Times New Roman" w:cs="Times New Roman"/>
                <w:color w:val="000000"/>
                <w:spacing w:val="-2"/>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Сумма</w:t>
            </w:r>
          </w:p>
        </w:tc>
        <w:tc>
          <w:tcPr>
            <w:tcW w:w="57" w:type="dxa"/>
            <w:tcBorders>
              <w:left w:val="single" w:sz="15" w:space="0" w:color="000000"/>
            </w:tcBorders>
          </w:tcPr>
          <w:p w:rsidR="00B344E5" w:rsidRDefault="00B344E5"/>
        </w:tc>
      </w:tr>
      <w:tr w:rsidR="00B344E5">
        <w:trPr>
          <w:trHeight w:hRule="exact" w:val="1247"/>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B344E5"/>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2028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B344E5" w:rsidRDefault="00B344E5"/>
        </w:tc>
      </w:tr>
      <w:tr w:rsidR="00B344E5">
        <w:trPr>
          <w:trHeight w:hRule="exact" w:val="229"/>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57" w:type="dxa"/>
            <w:tcBorders>
              <w:left w:val="single" w:sz="15" w:space="0" w:color="000000"/>
            </w:tcBorders>
          </w:tcPr>
          <w:p w:rsidR="00B344E5" w:rsidRDefault="00B344E5"/>
        </w:tc>
      </w:tr>
      <w:tr w:rsidR="00B344E5">
        <w:trPr>
          <w:trHeight w:hRule="exact" w:val="502"/>
        </w:trPr>
        <w:tc>
          <w:tcPr>
            <w:tcW w:w="645" w:type="dxa"/>
            <w:gridSpan w:val="3"/>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возврат денежных средств с иных финансовых активов, в том числе со счетов управляющих компаний</w:t>
            </w:r>
          </w:p>
        </w:tc>
        <w:tc>
          <w:tcPr>
            <w:tcW w:w="472" w:type="dxa"/>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1623</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пос</w:t>
            </w:r>
            <w:r>
              <w:rPr>
                <w:rFonts w:ascii="Times New Roman" w:eastAsia="Times New Roman" w:hAnsi="Times New Roman" w:cs="Times New Roman"/>
                <w:color w:val="000000"/>
                <w:spacing w:val="-2"/>
                <w:sz w:val="20"/>
              </w:rPr>
              <w:t>тупления, всего</w:t>
            </w:r>
            <w:r>
              <w:rPr>
                <w:rFonts w:ascii="Times New Roman" w:eastAsia="Times New Roman" w:hAnsi="Times New Roman" w:cs="Times New Roman"/>
                <w:color w:val="000000"/>
                <w:spacing w:val="-2"/>
                <w:sz w:val="20"/>
                <w:vertAlign w:val="superscript"/>
              </w:rPr>
              <w:t>5</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увеличение остатков денежных средств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w:t>
            </w:r>
            <w:r>
              <w:rPr>
                <w:rFonts w:ascii="Times New Roman" w:eastAsia="Times New Roman" w:hAnsi="Times New Roman" w:cs="Times New Roman"/>
                <w:color w:val="000000"/>
                <w:spacing w:val="-2"/>
                <w:sz w:val="20"/>
              </w:rPr>
              <w:t>е средств в рамках расчетов между головным учреждением и обособленным подразделением</w:t>
            </w:r>
            <w:r>
              <w:rPr>
                <w:rFonts w:ascii="Times New Roman" w:eastAsia="Times New Roman" w:hAnsi="Times New Roman" w:cs="Times New Roman"/>
                <w:color w:val="000000"/>
                <w:spacing w:val="-2"/>
                <w:sz w:val="20"/>
                <w:vertAlign w:val="superscript"/>
              </w:rPr>
              <w:t>6</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поступление средств от погашения предоставленных ранее ссуд, кредитов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8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получение </w:t>
            </w:r>
            <w:r>
              <w:rPr>
                <w:rFonts w:ascii="Times New Roman" w:eastAsia="Times New Roman" w:hAnsi="Times New Roman" w:cs="Times New Roman"/>
                <w:color w:val="000000"/>
                <w:spacing w:val="-2"/>
                <w:sz w:val="20"/>
              </w:rPr>
              <w:t>ссуд, кредитов (заимствований)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Выплаты, всего</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850 207 878,00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931 302 072,00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1 013 399 638,00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на выплаты персоналу,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575 931 440,00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643 520 915,00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717 781 681,00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w:t>
            </w:r>
            <w:r>
              <w:rPr>
                <w:rFonts w:ascii="Times New Roman" w:eastAsia="Times New Roman" w:hAnsi="Times New Roman" w:cs="Times New Roman"/>
                <w:color w:val="000000"/>
                <w:spacing w:val="-2"/>
                <w:sz w:val="20"/>
              </w:rPr>
              <w:t>е: оплата труда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436 204 000,00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487 761 000,00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544 611 000,00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выплаты персоналу, в том числе компенсационного характера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11 047 260,00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11 870 420,00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12 510 436,00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иные выпла</w:t>
            </w:r>
            <w:r>
              <w:rPr>
                <w:rFonts w:ascii="Times New Roman" w:eastAsia="Times New Roman" w:hAnsi="Times New Roman" w:cs="Times New Roman"/>
                <w:color w:val="000000"/>
                <w:spacing w:val="-2"/>
                <w:sz w:val="20"/>
              </w:rPr>
              <w:t>ты, за исключением фонда оплаты труда учреждения, для выполнения отдельных полномочий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взносы по обязательному социальному страхованию на выплаты по оплате труда работников и иные выплаты работникам учреждений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119</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128 680 180,00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143 889 495,00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160 660 245,00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денежное довольствие военнослужащих и сотрудников, имеющих специальные звания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выплаты военнослужащим и сотрудникам, имеющим специальные звания, зависящие от размера денежного довольствия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2160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иные выпла</w:t>
            </w:r>
            <w:r>
              <w:rPr>
                <w:rFonts w:ascii="Times New Roman" w:eastAsia="Times New Roman" w:hAnsi="Times New Roman" w:cs="Times New Roman"/>
                <w:color w:val="000000"/>
                <w:spacing w:val="-2"/>
                <w:sz w:val="20"/>
              </w:rPr>
              <w:t>ты военнослужащим и сотрудникам, имеющим специальные звания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2170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страховые </w:t>
            </w:r>
            <w:r>
              <w:rPr>
                <w:rFonts w:ascii="Times New Roman" w:eastAsia="Times New Roman" w:hAnsi="Times New Roman" w:cs="Times New Roman"/>
                <w:color w:val="000000"/>
                <w:spacing w:val="-2"/>
                <w:sz w:val="20"/>
              </w:rPr>
              <w:t>взносы на обязательное социальное страхование в части выплат персоналу, подлежащих обложению страховыми взносами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2180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139</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социальные</w:t>
            </w:r>
            <w:r>
              <w:rPr>
                <w:rFonts w:ascii="Times New Roman" w:eastAsia="Times New Roman" w:hAnsi="Times New Roman" w:cs="Times New Roman"/>
                <w:color w:val="000000"/>
                <w:spacing w:val="-2"/>
                <w:sz w:val="20"/>
              </w:rPr>
              <w:t xml:space="preserve"> и иные выплаты населению,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970 000,00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990 000,00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1 010 000,00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50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пособия, компенсации и иные социальные выплаты гражданам, кроме публичных нормативных обязательств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321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970 000,00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990 000,00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1 010 000,00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приобретен</w:t>
            </w:r>
            <w:r>
              <w:rPr>
                <w:rFonts w:ascii="Times New Roman" w:eastAsia="Times New Roman" w:hAnsi="Times New Roman" w:cs="Times New Roman"/>
                <w:color w:val="000000"/>
                <w:spacing w:val="-2"/>
                <w:sz w:val="20"/>
              </w:rPr>
              <w:t>ие товаров, работ, услуг в пользу граждан в целях их социального обеспечения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323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выплата стипендий, осуществление иных расходов на социальную поддержку обучающихся за счет средств стипендиального фонда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716"/>
        </w:trPr>
        <w:tc>
          <w:tcPr>
            <w:tcW w:w="430" w:type="dxa"/>
            <w:gridSpan w:val="2"/>
            <w:tcBorders>
              <w:top w:val="single" w:sz="5" w:space="0" w:color="000000"/>
              <w:left w:val="single" w:sz="15" w:space="0" w:color="000000"/>
              <w:bottom w:val="single" w:sz="1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1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премиро</w:t>
            </w:r>
            <w:r>
              <w:rPr>
                <w:rFonts w:ascii="Times New Roman" w:eastAsia="Times New Roman" w:hAnsi="Times New Roman" w:cs="Times New Roman"/>
                <w:color w:val="000000"/>
                <w:spacing w:val="-2"/>
                <w:sz w:val="20"/>
              </w:rPr>
              <w:t>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687" w:type="dxa"/>
            <w:gridSpan w:val="2"/>
            <w:tcBorders>
              <w:top w:val="single" w:sz="5" w:space="0" w:color="000000"/>
              <w:bottom w:val="single" w:sz="1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2240</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350</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344"/>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Код </w:t>
            </w:r>
            <w:r>
              <w:rPr>
                <w:rFonts w:ascii="Times New Roman" w:eastAsia="Times New Roman" w:hAnsi="Times New Roman" w:cs="Times New Roman"/>
                <w:color w:val="000000"/>
                <w:spacing w:val="-2"/>
                <w:sz w:val="20"/>
              </w:rPr>
              <w:lastRenderedPageBreak/>
              <w:t>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Код по </w:t>
            </w:r>
            <w:r>
              <w:rPr>
                <w:rFonts w:ascii="Times New Roman" w:eastAsia="Times New Roman" w:hAnsi="Times New Roman" w:cs="Times New Roman"/>
                <w:color w:val="000000"/>
                <w:spacing w:val="-2"/>
                <w:sz w:val="20"/>
              </w:rPr>
              <w:lastRenderedPageBreak/>
              <w:t>бюджетной к</w:t>
            </w:r>
            <w:r>
              <w:rPr>
                <w:rFonts w:ascii="Times New Roman" w:eastAsia="Times New Roman" w:hAnsi="Times New Roman" w:cs="Times New Roman"/>
                <w:color w:val="000000"/>
                <w:spacing w:val="-2"/>
                <w:sz w:val="20"/>
              </w:rPr>
              <w:t>лассификации Российской Федерации</w:t>
            </w:r>
            <w:r>
              <w:rPr>
                <w:rFonts w:ascii="Times New Roman" w:eastAsia="Times New Roman" w:hAnsi="Times New Roman" w:cs="Times New Roman"/>
                <w:color w:val="000000"/>
                <w:spacing w:val="-2"/>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Сумма</w:t>
            </w:r>
          </w:p>
        </w:tc>
        <w:tc>
          <w:tcPr>
            <w:tcW w:w="57" w:type="dxa"/>
            <w:tcBorders>
              <w:left w:val="single" w:sz="15" w:space="0" w:color="000000"/>
            </w:tcBorders>
          </w:tcPr>
          <w:p w:rsidR="00B344E5" w:rsidRDefault="00B344E5"/>
        </w:tc>
      </w:tr>
      <w:tr w:rsidR="00B344E5">
        <w:trPr>
          <w:trHeight w:hRule="exact" w:val="1232"/>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B344E5"/>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2028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B344E5" w:rsidRDefault="00B344E5"/>
        </w:tc>
      </w:tr>
      <w:tr w:rsidR="00B344E5">
        <w:trPr>
          <w:trHeight w:hRule="exact" w:val="230"/>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иные выплаты населению</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2250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360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уплата нал</w:t>
            </w:r>
            <w:r>
              <w:rPr>
                <w:rFonts w:ascii="Times New Roman" w:eastAsia="Times New Roman" w:hAnsi="Times New Roman" w:cs="Times New Roman"/>
                <w:color w:val="000000"/>
                <w:spacing w:val="-2"/>
                <w:sz w:val="20"/>
              </w:rPr>
              <w:t>огов, сборов и иных платежей,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2300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5 872 536,00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6 885 457,00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7 020 457,00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налог на имущество организаций и земельный налог</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2310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2 477 303,00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3 293 133,00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3 293 133,00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иные налог</w:t>
            </w:r>
            <w:r>
              <w:rPr>
                <w:rFonts w:ascii="Times New Roman" w:eastAsia="Times New Roman" w:hAnsi="Times New Roman" w:cs="Times New Roman"/>
                <w:color w:val="000000"/>
                <w:spacing w:val="-2"/>
                <w:sz w:val="20"/>
              </w:rPr>
              <w:t>и (включаемые в состав расходов) в бюджеты бюджетной системы Российской Федерации, а также государственная пошлина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2320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305 133,00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377 224,00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387 224,00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уплата штрафов (в том числе административных), пеней, иных платежей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2330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853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3 090 100,00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3 215 100,00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3 340 100,00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безвозмездные перечисления организациям и физическим лицам,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гр</w:t>
            </w:r>
            <w:r>
              <w:rPr>
                <w:rFonts w:ascii="Times New Roman" w:eastAsia="Times New Roman" w:hAnsi="Times New Roman" w:cs="Times New Roman"/>
                <w:color w:val="000000"/>
                <w:spacing w:val="-2"/>
                <w:sz w:val="20"/>
              </w:rPr>
              <w:t>анты, предоставляемые бюджетным учреждениям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613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гранты, пр</w:t>
            </w:r>
            <w:r>
              <w:rPr>
                <w:rFonts w:ascii="Times New Roman" w:eastAsia="Times New Roman" w:hAnsi="Times New Roman" w:cs="Times New Roman"/>
                <w:color w:val="000000"/>
                <w:spacing w:val="-2"/>
                <w:sz w:val="20"/>
              </w:rPr>
              <w:t>едоставляемые автономным учреждениям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623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гранты, предоставляемые иным некоммерческим организациям (за исключением бюджетных и автономных учреждений)</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634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гранты юри</w:t>
            </w:r>
            <w:r>
              <w:rPr>
                <w:rFonts w:ascii="Times New Roman" w:eastAsia="Times New Roman" w:hAnsi="Times New Roman" w:cs="Times New Roman"/>
                <w:color w:val="000000"/>
                <w:spacing w:val="-2"/>
                <w:sz w:val="20"/>
              </w:rPr>
              <w:t>дическим лицам (кроме некоммерческих организаций), индивидуальным предпринимателям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814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взносы в международные организации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862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платежи в </w:t>
            </w:r>
            <w:r>
              <w:rPr>
                <w:rFonts w:ascii="Times New Roman" w:eastAsia="Times New Roman" w:hAnsi="Times New Roman" w:cs="Times New Roman"/>
                <w:color w:val="000000"/>
                <w:spacing w:val="-2"/>
                <w:sz w:val="20"/>
              </w:rPr>
              <w:t>целях обеспечения реализации соглашений с правительствами иностранных государств и международными организациями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2460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863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выплаты (кроме выплат на закупку товаров, работ, услуг),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717"/>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w:t>
            </w:r>
            <w:r>
              <w:rPr>
                <w:rFonts w:ascii="Times New Roman" w:eastAsia="Times New Roman" w:hAnsi="Times New Roman" w:cs="Times New Roman"/>
                <w:color w:val="000000"/>
                <w:spacing w:val="-2"/>
                <w:sz w:val="20"/>
              </w:rPr>
              <w:t>е: 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831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945"/>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исполнение судебных актов судебных органов иностранных государств, международн</w:t>
            </w:r>
            <w:r>
              <w:rPr>
                <w:rFonts w:ascii="Times New Roman" w:eastAsia="Times New Roman" w:hAnsi="Times New Roman" w:cs="Times New Roman"/>
                <w:color w:val="000000"/>
                <w:spacing w:val="-2"/>
                <w:sz w:val="20"/>
              </w:rPr>
              <w:t>ых судов и арбитражей, мировых соглашений, заключенных в рамках судебных процессов в судебных органах иностранных государств, в международных судах и арбитражах</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832</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расходы на</w:t>
            </w:r>
            <w:r>
              <w:rPr>
                <w:rFonts w:ascii="Times New Roman" w:eastAsia="Times New Roman" w:hAnsi="Times New Roman" w:cs="Times New Roman"/>
                <w:color w:val="000000"/>
                <w:spacing w:val="-2"/>
                <w:sz w:val="20"/>
              </w:rPr>
              <w:t xml:space="preserve"> закупку товаров, работ, услуг, всего</w:t>
            </w:r>
            <w:r>
              <w:rPr>
                <w:rFonts w:ascii="Times New Roman" w:eastAsia="Times New Roman" w:hAnsi="Times New Roman" w:cs="Times New Roman"/>
                <w:color w:val="000000"/>
                <w:spacing w:val="-2"/>
                <w:sz w:val="20"/>
                <w:vertAlign w:val="superscript"/>
              </w:rPr>
              <w:t>7</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267 383 902,00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279 855 700,00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287 537 500,00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из них: за</w:t>
            </w:r>
            <w:r>
              <w:rPr>
                <w:rFonts w:ascii="Times New Roman" w:eastAsia="Times New Roman" w:hAnsi="Times New Roman" w:cs="Times New Roman"/>
                <w:color w:val="000000"/>
                <w:spacing w:val="-2"/>
                <w:sz w:val="20"/>
              </w:rPr>
              <w:t>купку научно-исследовательских, опытно-конструкторских и технологических работ</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241</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закупку товаров, работ, услуг в целях капитального ремонта государственного (муниципального)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прочую зак</w:t>
            </w:r>
            <w:r>
              <w:rPr>
                <w:rFonts w:ascii="Times New Roman" w:eastAsia="Times New Roman" w:hAnsi="Times New Roman" w:cs="Times New Roman"/>
                <w:color w:val="000000"/>
                <w:spacing w:val="-2"/>
                <w:sz w:val="20"/>
              </w:rPr>
              <w:t>упку товаров, работ и услуг</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244</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254 489 652,00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265 781 000,00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272 691 000,00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716"/>
        </w:trPr>
        <w:tc>
          <w:tcPr>
            <w:tcW w:w="430" w:type="dxa"/>
            <w:gridSpan w:val="2"/>
            <w:tcBorders>
              <w:top w:val="single" w:sz="5" w:space="0" w:color="000000"/>
              <w:left w:val="single" w:sz="15" w:space="0" w:color="000000"/>
              <w:bottom w:val="single" w:sz="1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1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закупку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c>
          <w:tcPr>
            <w:tcW w:w="687" w:type="dxa"/>
            <w:gridSpan w:val="2"/>
            <w:tcBorders>
              <w:top w:val="single" w:sz="5" w:space="0" w:color="000000"/>
              <w:bottom w:val="single" w:sz="1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2640</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245</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344"/>
        </w:trPr>
        <w:tc>
          <w:tcPr>
            <w:tcW w:w="7665" w:type="dxa"/>
            <w:gridSpan w:val="8"/>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w:t>
            </w:r>
            <w:r>
              <w:rPr>
                <w:rFonts w:ascii="Times New Roman" w:eastAsia="Times New Roman" w:hAnsi="Times New Roman" w:cs="Times New Roman"/>
                <w:color w:val="000000"/>
                <w:spacing w:val="-2"/>
                <w:sz w:val="20"/>
              </w:rPr>
              <w:t>вание показателя</w:t>
            </w:r>
          </w:p>
        </w:tc>
        <w:tc>
          <w:tcPr>
            <w:tcW w:w="6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Код </w:t>
            </w:r>
            <w:r>
              <w:rPr>
                <w:rFonts w:ascii="Times New Roman" w:eastAsia="Times New Roman" w:hAnsi="Times New Roman" w:cs="Times New Roman"/>
                <w:color w:val="000000"/>
                <w:spacing w:val="-2"/>
                <w:sz w:val="20"/>
              </w:rPr>
              <w:lastRenderedPageBreak/>
              <w:t>строки</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Код по </w:t>
            </w:r>
            <w:r>
              <w:rPr>
                <w:rFonts w:ascii="Times New Roman" w:eastAsia="Times New Roman" w:hAnsi="Times New Roman" w:cs="Times New Roman"/>
                <w:color w:val="000000"/>
                <w:spacing w:val="-2"/>
                <w:sz w:val="20"/>
              </w:rPr>
              <w:lastRenderedPageBreak/>
              <w:t>бюджетной классификации Российской Федерации</w:t>
            </w:r>
            <w:r>
              <w:rPr>
                <w:rFonts w:ascii="Times New Roman" w:eastAsia="Times New Roman" w:hAnsi="Times New Roman" w:cs="Times New Roman"/>
                <w:color w:val="000000"/>
                <w:spacing w:val="-2"/>
                <w:sz w:val="20"/>
                <w:vertAlign w:val="superscript"/>
              </w:rPr>
              <w:t>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Сумма</w:t>
            </w:r>
          </w:p>
        </w:tc>
        <w:tc>
          <w:tcPr>
            <w:tcW w:w="57" w:type="dxa"/>
            <w:tcBorders>
              <w:left w:val="single" w:sz="15" w:space="0" w:color="000000"/>
            </w:tcBorders>
          </w:tcPr>
          <w:p w:rsidR="00B344E5" w:rsidRDefault="00B344E5"/>
        </w:tc>
      </w:tr>
      <w:tr w:rsidR="00B344E5">
        <w:trPr>
          <w:trHeight w:hRule="exact" w:val="1247"/>
        </w:trPr>
        <w:tc>
          <w:tcPr>
            <w:tcW w:w="7665" w:type="dxa"/>
            <w:gridSpan w:val="8"/>
            <w:vMerge/>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B344E5"/>
        </w:tc>
        <w:tc>
          <w:tcPr>
            <w:tcW w:w="6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2028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B344E5" w:rsidRDefault="00B344E5"/>
        </w:tc>
      </w:tr>
      <w:tr w:rsidR="00B344E5">
        <w:trPr>
          <w:trHeight w:hRule="exact" w:val="215"/>
        </w:trPr>
        <w:tc>
          <w:tcPr>
            <w:tcW w:w="7665" w:type="dxa"/>
            <w:gridSpan w:val="8"/>
            <w:tcBorders>
              <w:top w:val="single" w:sz="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1</w:t>
            </w: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57" w:type="dxa"/>
            <w:tcBorders>
              <w:left w:val="single" w:sz="15" w:space="0" w:color="000000"/>
            </w:tcBorders>
          </w:tcPr>
          <w:p w:rsidR="00B344E5" w:rsidRDefault="00B344E5"/>
        </w:tc>
      </w:tr>
      <w:tr w:rsidR="00B344E5">
        <w:trPr>
          <w:trHeight w:hRule="exact" w:val="516"/>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закупку товаров, работ, услуг в целях создания, развития, эксплуатации и вывода из эксплуатации государственных информационных систем</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закупку эн</w:t>
            </w:r>
            <w:r>
              <w:rPr>
                <w:rFonts w:ascii="Times New Roman" w:eastAsia="Times New Roman" w:hAnsi="Times New Roman" w:cs="Times New Roman"/>
                <w:color w:val="000000"/>
                <w:spacing w:val="-2"/>
                <w:sz w:val="20"/>
              </w:rPr>
              <w:t>ергетических ресурсов</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247</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12 894 250,00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14 074 700,00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14 846 500,00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501"/>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лизинговые платежи по договору финансовой аренды (лизинга), не являющиеся бюджетными инвестициями</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2660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248</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капитальны</w:t>
            </w:r>
            <w:r>
              <w:rPr>
                <w:rFonts w:ascii="Times New Roman" w:eastAsia="Times New Roman" w:hAnsi="Times New Roman" w:cs="Times New Roman"/>
                <w:color w:val="000000"/>
                <w:spacing w:val="-2"/>
                <w:sz w:val="20"/>
              </w:rPr>
              <w:t>е вложения в объекты государственной (муниципальной) собственности, всего</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приобретение объектов недвижимого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строительс</w:t>
            </w:r>
            <w:r>
              <w:rPr>
                <w:rFonts w:ascii="Times New Roman" w:eastAsia="Times New Roman" w:hAnsi="Times New Roman" w:cs="Times New Roman"/>
                <w:color w:val="000000"/>
                <w:spacing w:val="-2"/>
                <w:sz w:val="20"/>
              </w:rPr>
              <w:t>тво (реконструкция) объектов недвижимого имущества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407</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430" w:type="dxa"/>
            <w:gridSpan w:val="2"/>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бюджетные инвестиции по договору финансовой аренды (лизинга)</w:t>
            </w:r>
          </w:p>
        </w:tc>
        <w:tc>
          <w:tcPr>
            <w:tcW w:w="687" w:type="dxa"/>
            <w:gridSpan w:val="2"/>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416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87"/>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специальны</w:t>
            </w:r>
            <w:r>
              <w:rPr>
                <w:rFonts w:ascii="Times New Roman" w:eastAsia="Times New Roman" w:hAnsi="Times New Roman" w:cs="Times New Roman"/>
                <w:color w:val="000000"/>
                <w:spacing w:val="-2"/>
                <w:sz w:val="20"/>
              </w:rPr>
              <w:t>е расходы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Выплаты, ум</w:t>
            </w:r>
            <w:r>
              <w:rPr>
                <w:rFonts w:ascii="Times New Roman" w:eastAsia="Times New Roman" w:hAnsi="Times New Roman" w:cs="Times New Roman"/>
                <w:color w:val="000000"/>
                <w:spacing w:val="-2"/>
                <w:sz w:val="20"/>
              </w:rPr>
              <w:t>еньшающие доход, всего</w:t>
            </w:r>
            <w:r>
              <w:rPr>
                <w:rFonts w:ascii="Times New Roman" w:eastAsia="Times New Roman" w:hAnsi="Times New Roman" w:cs="Times New Roman"/>
                <w:color w:val="000000"/>
                <w:spacing w:val="-2"/>
                <w:sz w:val="20"/>
                <w:vertAlign w:val="superscript"/>
              </w:rPr>
              <w:t>8</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-160 000 000,00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-171 000 000,00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-182 000 000,00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налог на прибыль</w:t>
            </w:r>
            <w:r>
              <w:rPr>
                <w:rFonts w:ascii="Times New Roman" w:eastAsia="Times New Roman" w:hAnsi="Times New Roman" w:cs="Times New Roman"/>
                <w:color w:val="000000"/>
                <w:spacing w:val="-2"/>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-15 000 000,00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-15 000 000,00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-15 000 000,00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3"/>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налог на д</w:t>
            </w:r>
            <w:r>
              <w:rPr>
                <w:rFonts w:ascii="Times New Roman" w:eastAsia="Times New Roman" w:hAnsi="Times New Roman" w:cs="Times New Roman"/>
                <w:color w:val="000000"/>
                <w:spacing w:val="-2"/>
                <w:sz w:val="20"/>
              </w:rPr>
              <w:t>обавленную стоимость</w:t>
            </w:r>
            <w:r>
              <w:rPr>
                <w:rFonts w:ascii="Times New Roman" w:eastAsia="Times New Roman" w:hAnsi="Times New Roman" w:cs="Times New Roman"/>
                <w:color w:val="000000"/>
                <w:spacing w:val="-2"/>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-145 000 000,00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-156 000 000,00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-167 000 000,00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налоги, уменьшающие доход</w:t>
            </w:r>
            <w:r>
              <w:rPr>
                <w:rFonts w:ascii="Times New Roman" w:eastAsia="Times New Roman" w:hAnsi="Times New Roman" w:cs="Times New Roman"/>
                <w:color w:val="000000"/>
                <w:spacing w:val="-2"/>
                <w:sz w:val="20"/>
                <w:vertAlign w:val="superscript"/>
              </w:rPr>
              <w:t>8</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3030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180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6548" w:type="dxa"/>
            <w:gridSpan w:val="4"/>
            <w:tcBorders>
              <w:top w:val="single" w:sz="5" w:space="0" w:color="000000"/>
              <w:left w:val="single" w:sz="1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Прочие выпл</w:t>
            </w:r>
            <w:r>
              <w:rPr>
                <w:rFonts w:ascii="Times New Roman" w:eastAsia="Times New Roman" w:hAnsi="Times New Roman" w:cs="Times New Roman"/>
                <w:color w:val="000000"/>
                <w:spacing w:val="-2"/>
                <w:sz w:val="20"/>
              </w:rPr>
              <w:t>аты, всего</w:t>
            </w:r>
            <w:r>
              <w:rPr>
                <w:rFonts w:ascii="Times New Roman" w:eastAsia="Times New Roman" w:hAnsi="Times New Roman" w:cs="Times New Roman"/>
                <w:color w:val="000000"/>
                <w:spacing w:val="-2"/>
                <w:sz w:val="20"/>
                <w:vertAlign w:val="superscript"/>
              </w:rPr>
              <w:t>9</w:t>
            </w:r>
          </w:p>
        </w:tc>
        <w:tc>
          <w:tcPr>
            <w:tcW w:w="1117" w:type="dxa"/>
            <w:gridSpan w:val="4"/>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4000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 том числе: уменьшение остатков денежных средств</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4010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перечислен</w:t>
            </w:r>
            <w:r>
              <w:rPr>
                <w:rFonts w:ascii="Times New Roman" w:eastAsia="Times New Roman" w:hAnsi="Times New Roman" w:cs="Times New Roman"/>
                <w:color w:val="000000"/>
                <w:spacing w:val="-2"/>
                <w:sz w:val="20"/>
              </w:rPr>
              <w:t>ие средств в рамках расчетов между головным учреждением и обособленным подразделением</w:t>
            </w:r>
            <w:r>
              <w:rPr>
                <w:rFonts w:ascii="Times New Roman" w:eastAsia="Times New Roman" w:hAnsi="Times New Roman" w:cs="Times New Roman"/>
                <w:color w:val="000000"/>
                <w:spacing w:val="-2"/>
                <w:sz w:val="20"/>
                <w:vertAlign w:val="superscript"/>
              </w:rPr>
              <w:t>10</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4020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610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501"/>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вложение денежных средств в векселя, облигации и иные ценные бумаги (кроме акций)</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4030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520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87"/>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вложение денежных средств в акции и иные финансовые инструменты</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4040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530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предоставление ссуд, кредитов (заимствований)</w:t>
            </w:r>
          </w:p>
        </w:tc>
        <w:tc>
          <w:tcPr>
            <w:tcW w:w="902" w:type="dxa"/>
            <w:gridSpan w:val="3"/>
            <w:tcBorders>
              <w:top w:val="single" w:sz="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4050</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540</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215" w:type="dxa"/>
            <w:tcBorders>
              <w:top w:val="single" w:sz="5" w:space="0" w:color="000000"/>
              <w:left w:val="single" w:sz="15" w:space="0" w:color="000000"/>
              <w:bottom w:val="single" w:sz="1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548" w:type="dxa"/>
            <w:gridSpan w:val="4"/>
            <w:tcBorders>
              <w:top w:val="single" w:sz="5" w:space="0" w:color="000000"/>
              <w:bottom w:val="single" w:sz="1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возврат сс</w:t>
            </w:r>
            <w:r>
              <w:rPr>
                <w:rFonts w:ascii="Times New Roman" w:eastAsia="Times New Roman" w:hAnsi="Times New Roman" w:cs="Times New Roman"/>
                <w:color w:val="000000"/>
                <w:spacing w:val="-2"/>
                <w:sz w:val="20"/>
              </w:rPr>
              <w:t>уд, кредитов (заимствований)</w:t>
            </w:r>
          </w:p>
        </w:tc>
        <w:tc>
          <w:tcPr>
            <w:tcW w:w="902" w:type="dxa"/>
            <w:gridSpan w:val="3"/>
            <w:tcBorders>
              <w:top w:val="single" w:sz="5" w:space="0" w:color="000000"/>
              <w:bottom w:val="single" w:sz="1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6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4060</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810</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330"/>
        </w:trPr>
        <w:tc>
          <w:tcPr>
            <w:tcW w:w="15575" w:type="dxa"/>
            <w:gridSpan w:val="14"/>
            <w:tcBorders>
              <w:top w:val="single" w:sz="15" w:space="0" w:color="000000"/>
            </w:tcBorders>
            <w:shd w:val="clear" w:color="auto" w:fill="auto"/>
          </w:tcPr>
          <w:p w:rsidR="00B344E5" w:rsidRDefault="00B344E5">
            <w:pPr>
              <w:spacing w:line="232" w:lineRule="auto"/>
              <w:rPr>
                <w:rFonts w:ascii="Times New Roman" w:eastAsia="Times New Roman" w:hAnsi="Times New Roman" w:cs="Times New Roman"/>
                <w:color w:val="000000"/>
                <w:spacing w:val="-2"/>
                <w:sz w:val="20"/>
              </w:rPr>
            </w:pPr>
          </w:p>
        </w:tc>
        <w:tc>
          <w:tcPr>
            <w:tcW w:w="57" w:type="dxa"/>
          </w:tcPr>
          <w:p w:rsidR="00B344E5" w:rsidRDefault="00B344E5"/>
        </w:tc>
      </w:tr>
    </w:tbl>
    <w:p w:rsidR="00B344E5" w:rsidRDefault="00B344E5">
      <w:pPr>
        <w:sectPr w:rsidR="00B344E5">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tblPr>
      <w:tblGrid>
        <w:gridCol w:w="903"/>
        <w:gridCol w:w="4398"/>
        <w:gridCol w:w="903"/>
        <w:gridCol w:w="788"/>
        <w:gridCol w:w="1361"/>
        <w:gridCol w:w="1347"/>
        <w:gridCol w:w="1476"/>
        <w:gridCol w:w="1461"/>
        <w:gridCol w:w="1462"/>
        <w:gridCol w:w="1476"/>
        <w:gridCol w:w="57"/>
      </w:tblGrid>
      <w:tr w:rsidR="00B344E5">
        <w:trPr>
          <w:trHeight w:hRule="exact" w:val="344"/>
        </w:trPr>
        <w:tc>
          <w:tcPr>
            <w:tcW w:w="15575" w:type="dxa"/>
            <w:gridSpan w:val="10"/>
            <w:tcBorders>
              <w:bottom w:val="single" w:sz="1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Раздел 2. Сведения по выплатам на закупки товаров, работ, услуг</w:t>
            </w:r>
            <w:r>
              <w:rPr>
                <w:rFonts w:ascii="Times New Roman" w:eastAsia="Times New Roman" w:hAnsi="Times New Roman" w:cs="Times New Roman"/>
                <w:color w:val="000000"/>
                <w:spacing w:val="-2"/>
                <w:sz w:val="20"/>
                <w:vertAlign w:val="superscript"/>
              </w:rPr>
              <w:t>11</w:t>
            </w:r>
          </w:p>
        </w:tc>
        <w:tc>
          <w:tcPr>
            <w:tcW w:w="57" w:type="dxa"/>
          </w:tcPr>
          <w:p w:rsidR="00B344E5" w:rsidRDefault="00B344E5"/>
        </w:tc>
      </w:tr>
      <w:tr w:rsidR="00B344E5">
        <w:trPr>
          <w:trHeight w:hRule="exact" w:val="329"/>
        </w:trPr>
        <w:tc>
          <w:tcPr>
            <w:tcW w:w="903" w:type="dxa"/>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п/п</w:t>
            </w:r>
          </w:p>
        </w:tc>
        <w:tc>
          <w:tcPr>
            <w:tcW w:w="439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903"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 строки</w:t>
            </w:r>
          </w:p>
        </w:tc>
        <w:tc>
          <w:tcPr>
            <w:tcW w:w="7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Год начала закупки</w:t>
            </w:r>
          </w:p>
        </w:tc>
        <w:tc>
          <w:tcPr>
            <w:tcW w:w="1361"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Код по бюджетной классификации Российской Федерации</w:t>
            </w:r>
            <w:r>
              <w:rPr>
                <w:rFonts w:ascii="Times New Roman" w:eastAsia="Times New Roman" w:hAnsi="Times New Roman" w:cs="Times New Roman"/>
                <w:color w:val="000000"/>
                <w:spacing w:val="-2"/>
                <w:sz w:val="20"/>
                <w:vertAlign w:val="superscript"/>
              </w:rPr>
              <w:t>12</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Уникальный код</w:t>
            </w:r>
            <w:r>
              <w:rPr>
                <w:rFonts w:ascii="Times New Roman" w:eastAsia="Times New Roman" w:hAnsi="Times New Roman" w:cs="Times New Roman"/>
                <w:color w:val="000000"/>
                <w:spacing w:val="-2"/>
                <w:sz w:val="20"/>
                <w:vertAlign w:val="superscript"/>
              </w:rPr>
              <w:t>13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Сумма</w:t>
            </w:r>
          </w:p>
        </w:tc>
        <w:tc>
          <w:tcPr>
            <w:tcW w:w="57" w:type="dxa"/>
            <w:tcBorders>
              <w:left w:val="single" w:sz="15" w:space="0" w:color="000000"/>
            </w:tcBorders>
          </w:tcPr>
          <w:p w:rsidR="00B344E5" w:rsidRDefault="00B344E5"/>
        </w:tc>
      </w:tr>
      <w:tr w:rsidR="00B344E5">
        <w:trPr>
          <w:trHeight w:hRule="exact" w:val="1247"/>
        </w:trPr>
        <w:tc>
          <w:tcPr>
            <w:tcW w:w="903" w:type="dxa"/>
            <w:vMerge/>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B344E5"/>
        </w:tc>
        <w:tc>
          <w:tcPr>
            <w:tcW w:w="439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903"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7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61"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2028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B344E5" w:rsidRDefault="00B344E5"/>
        </w:tc>
      </w:tr>
      <w:tr w:rsidR="00B344E5">
        <w:trPr>
          <w:trHeight w:hRule="exact" w:val="229"/>
        </w:trPr>
        <w:tc>
          <w:tcPr>
            <w:tcW w:w="903" w:type="dxa"/>
            <w:tcBorders>
              <w:top w:val="single" w:sz="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w:t>
            </w:r>
          </w:p>
        </w:tc>
        <w:tc>
          <w:tcPr>
            <w:tcW w:w="439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10</w:t>
            </w:r>
          </w:p>
        </w:tc>
        <w:tc>
          <w:tcPr>
            <w:tcW w:w="57" w:type="dxa"/>
            <w:tcBorders>
              <w:left w:val="single" w:sz="15" w:space="0" w:color="000000"/>
            </w:tcBorders>
          </w:tcPr>
          <w:p w:rsidR="00B344E5" w:rsidRDefault="00B344E5"/>
        </w:tc>
      </w:tr>
      <w:tr w:rsidR="00B344E5">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Выплаты на закупку товаров, работ, услуг, всего</w:t>
            </w:r>
            <w:r>
              <w:rPr>
                <w:rFonts w:ascii="Times New Roman" w:eastAsia="Times New Roman" w:hAnsi="Times New Roman" w:cs="Times New Roman"/>
                <w:color w:val="000000"/>
                <w:spacing w:val="-2"/>
                <w:sz w:val="20"/>
                <w:vertAlign w:val="superscript"/>
              </w:rPr>
              <w:t>14</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260000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267 383 902,00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279 855 700,00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287 537 500,00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1433"/>
        </w:trPr>
        <w:tc>
          <w:tcPr>
            <w:tcW w:w="903" w:type="dxa"/>
            <w:vMerge w:val="restart"/>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1.1</w:t>
            </w:r>
          </w:p>
        </w:tc>
        <w:tc>
          <w:tcPr>
            <w:tcW w:w="4398" w:type="dxa"/>
            <w:vMerge w:val="restart"/>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по контрактам(договорам), заключенным до начала текущего финансового года без применения норм Федерального закона от 5 апреля 2013 г. N 44 - ФЗ "О контрактной системе в сфере закупок товаров, работ, услуг для обеспечения государствен</w:t>
            </w:r>
            <w:r>
              <w:rPr>
                <w:rFonts w:ascii="Times New Roman" w:eastAsia="Times New Roman" w:hAnsi="Times New Roman" w:cs="Times New Roman"/>
                <w:color w:val="000000"/>
                <w:spacing w:val="-2"/>
                <w:sz w:val="20"/>
              </w:rPr>
              <w:t>ных и муниципальных нужд" (Собрание законодательства Российской Федерации, 2013, N 14, ст. 1652; 2022, N 29, ст. 5239) (далее – Федеральный закон N 44 - ФЗ) и Федерального закона от 18 июля 2011 г. N 223 - ФЗ "О закупках товаров, работ, услуг отдельными ви</w:t>
            </w:r>
            <w:r>
              <w:rPr>
                <w:rFonts w:ascii="Times New Roman" w:eastAsia="Times New Roman" w:hAnsi="Times New Roman" w:cs="Times New Roman"/>
                <w:color w:val="000000"/>
                <w:spacing w:val="-2"/>
                <w:sz w:val="20"/>
              </w:rPr>
              <w:t>дами юридических лиц" (Собрание законодательства Российской Федерации, 2011, N 30, ст. 4571; 2022, N 29, ст. 5239) (далее – Федеральный закон N 223 - ФЗ)15</w:t>
            </w:r>
            <w:r>
              <w:rPr>
                <w:rFonts w:ascii="Times New Roman" w:eastAsia="Times New Roman" w:hAnsi="Times New Roman" w:cs="Times New Roman"/>
                <w:color w:val="000000"/>
                <w:spacing w:val="-2"/>
                <w:sz w:val="20"/>
                <w:vertAlign w:val="superscript"/>
              </w:rPr>
              <w:t>15</w:t>
            </w:r>
          </w:p>
        </w:tc>
        <w:tc>
          <w:tcPr>
            <w:tcW w:w="903"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261000</w:t>
            </w:r>
          </w:p>
        </w:tc>
        <w:tc>
          <w:tcPr>
            <w:tcW w:w="788"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vMerge w:val="restart"/>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vMerge w:val="restart"/>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960"/>
        </w:trPr>
        <w:tc>
          <w:tcPr>
            <w:tcW w:w="903" w:type="dxa"/>
            <w:vMerge/>
            <w:tcBorders>
              <w:top w:val="single" w:sz="5" w:space="0" w:color="000000"/>
              <w:left w:val="single" w:sz="15" w:space="0" w:color="000000"/>
              <w:bottom w:val="single" w:sz="5" w:space="0" w:color="000000"/>
              <w:right w:val="single" w:sz="5" w:space="0" w:color="000000"/>
            </w:tcBorders>
            <w:shd w:val="clear" w:color="auto" w:fill="auto"/>
          </w:tcPr>
          <w:p w:rsidR="00B344E5" w:rsidRDefault="00B344E5"/>
        </w:tc>
        <w:tc>
          <w:tcPr>
            <w:tcW w:w="4398" w:type="dxa"/>
            <w:vMerge/>
            <w:tcBorders>
              <w:top w:val="single" w:sz="5" w:space="0" w:color="000000"/>
              <w:left w:val="single" w:sz="5" w:space="0" w:color="000000"/>
              <w:bottom w:val="single" w:sz="5" w:space="0" w:color="000000"/>
              <w:right w:val="single" w:sz="5" w:space="0" w:color="000000"/>
            </w:tcBorders>
            <w:shd w:val="clear" w:color="auto" w:fill="auto"/>
          </w:tcPr>
          <w:p w:rsidR="00B344E5" w:rsidRDefault="00B344E5"/>
        </w:tc>
        <w:tc>
          <w:tcPr>
            <w:tcW w:w="9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61"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4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61"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62"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vMerge/>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B344E5"/>
        </w:tc>
        <w:tc>
          <w:tcPr>
            <w:tcW w:w="57" w:type="dxa"/>
            <w:tcBorders>
              <w:left w:val="single" w:sz="15" w:space="0" w:color="000000"/>
            </w:tcBorders>
          </w:tcPr>
          <w:p w:rsidR="00B344E5" w:rsidRDefault="00B344E5"/>
        </w:tc>
      </w:tr>
      <w:tr w:rsidR="00B344E5">
        <w:trPr>
          <w:trHeight w:hRule="exact" w:val="946"/>
        </w:trPr>
        <w:tc>
          <w:tcPr>
            <w:tcW w:w="903" w:type="dxa"/>
            <w:vMerge/>
            <w:tcBorders>
              <w:top w:val="single" w:sz="5" w:space="0" w:color="000000"/>
              <w:left w:val="single" w:sz="15" w:space="0" w:color="000000"/>
              <w:bottom w:val="single" w:sz="5" w:space="0" w:color="000000"/>
              <w:right w:val="single" w:sz="5" w:space="0" w:color="000000"/>
            </w:tcBorders>
            <w:shd w:val="clear" w:color="auto" w:fill="auto"/>
          </w:tcPr>
          <w:p w:rsidR="00B344E5" w:rsidRDefault="00B344E5"/>
        </w:tc>
        <w:tc>
          <w:tcPr>
            <w:tcW w:w="4398" w:type="dxa"/>
            <w:vMerge/>
            <w:tcBorders>
              <w:top w:val="single" w:sz="5" w:space="0" w:color="000000"/>
              <w:left w:val="single" w:sz="5" w:space="0" w:color="000000"/>
              <w:bottom w:val="single" w:sz="5" w:space="0" w:color="000000"/>
              <w:right w:val="single" w:sz="5" w:space="0" w:color="000000"/>
            </w:tcBorders>
            <w:shd w:val="clear" w:color="auto" w:fill="auto"/>
          </w:tcPr>
          <w:p w:rsidR="00B344E5" w:rsidRDefault="00B344E5"/>
        </w:tc>
        <w:tc>
          <w:tcPr>
            <w:tcW w:w="903"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788"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61"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47"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61"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62" w:type="dxa"/>
            <w:vMerge/>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vMerge/>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B344E5"/>
        </w:tc>
        <w:tc>
          <w:tcPr>
            <w:tcW w:w="57" w:type="dxa"/>
            <w:tcBorders>
              <w:left w:val="single" w:sz="15" w:space="0" w:color="000000"/>
            </w:tcBorders>
          </w:tcPr>
          <w:p w:rsidR="00B344E5" w:rsidRDefault="00B344E5"/>
        </w:tc>
      </w:tr>
      <w:tr w:rsidR="00B344E5">
        <w:trPr>
          <w:trHeight w:hRule="exact" w:val="90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по контрактам (договорам), планируемым к заключению в соответствующем финансовом году без применения норм Федерального закона N 44-ФЗ и Федерального закона N 223-ФЗ</w:t>
            </w:r>
            <w:r>
              <w:rPr>
                <w:rFonts w:ascii="Times New Roman" w:eastAsia="Times New Roman" w:hAnsi="Times New Roman" w:cs="Times New Roman"/>
                <w:color w:val="000000"/>
                <w:spacing w:val="-2"/>
                <w:sz w:val="20"/>
                <w:vertAlign w:val="superscript"/>
              </w:rPr>
              <w:t>15</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262000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по контрактам (договорам), заключенным до начала текущего финансового года с учетом требований Федерального закона N 44-ФЗ и Федерального закона N 223-ФЗ, всего</w:t>
            </w:r>
            <w:r>
              <w:rPr>
                <w:rFonts w:ascii="Times New Roman" w:eastAsia="Times New Roman" w:hAnsi="Times New Roman" w:cs="Times New Roman"/>
                <w:color w:val="000000"/>
                <w:spacing w:val="-2"/>
                <w:sz w:val="20"/>
                <w:vertAlign w:val="superscript"/>
              </w:rPr>
              <w:t>16</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263000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263100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5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1.3.2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263200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по контрактам (договорам), планируемым к заключению в соответствующем финансовом году с учетом требований Федерального закона N 44-ФЗ и Федерального закона N 223-ФЗ, всего</w:t>
            </w:r>
            <w:r>
              <w:rPr>
                <w:rFonts w:ascii="Times New Roman" w:eastAsia="Times New Roman" w:hAnsi="Times New Roman" w:cs="Times New Roman"/>
                <w:color w:val="000000"/>
                <w:spacing w:val="-2"/>
                <w:sz w:val="20"/>
                <w:vertAlign w:val="superscript"/>
              </w:rPr>
              <w:t>16</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267 383 902,00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279 855 700,00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287 537 500,00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688"/>
        </w:trPr>
        <w:tc>
          <w:tcPr>
            <w:tcW w:w="903" w:type="dxa"/>
            <w:tcBorders>
              <w:top w:val="single" w:sz="5" w:space="0" w:color="000000"/>
              <w:left w:val="single" w:sz="15" w:space="0" w:color="000000"/>
              <w:bottom w:val="single" w:sz="1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1.4.1</w:t>
            </w:r>
          </w:p>
        </w:tc>
        <w:tc>
          <w:tcPr>
            <w:tcW w:w="4398" w:type="dxa"/>
            <w:tcBorders>
              <w:top w:val="single" w:sz="5" w:space="0" w:color="000000"/>
              <w:left w:val="single" w:sz="5" w:space="0" w:color="000000"/>
              <w:bottom w:val="single" w:sz="1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за счет субсидий, предоставляемых на финансовое обеспечение выполнения государственного(муниципального) задания, всего</w:t>
            </w:r>
          </w:p>
        </w:tc>
        <w:tc>
          <w:tcPr>
            <w:tcW w:w="903"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264100</w:t>
            </w:r>
          </w:p>
        </w:tc>
        <w:tc>
          <w:tcPr>
            <w:tcW w:w="7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344"/>
        </w:trPr>
        <w:tc>
          <w:tcPr>
            <w:tcW w:w="903" w:type="dxa"/>
            <w:vMerge w:val="restart"/>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п/п</w:t>
            </w:r>
          </w:p>
        </w:tc>
        <w:tc>
          <w:tcPr>
            <w:tcW w:w="439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Наименование показателя</w:t>
            </w:r>
          </w:p>
        </w:tc>
        <w:tc>
          <w:tcPr>
            <w:tcW w:w="903"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Код </w:t>
            </w:r>
            <w:r>
              <w:rPr>
                <w:rFonts w:ascii="Times New Roman" w:eastAsia="Times New Roman" w:hAnsi="Times New Roman" w:cs="Times New Roman"/>
                <w:color w:val="000000"/>
                <w:spacing w:val="-2"/>
                <w:sz w:val="20"/>
              </w:rPr>
              <w:lastRenderedPageBreak/>
              <w:t>строки</w:t>
            </w:r>
          </w:p>
        </w:tc>
        <w:tc>
          <w:tcPr>
            <w:tcW w:w="788"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Год </w:t>
            </w:r>
            <w:r>
              <w:rPr>
                <w:rFonts w:ascii="Times New Roman" w:eastAsia="Times New Roman" w:hAnsi="Times New Roman" w:cs="Times New Roman"/>
                <w:color w:val="000000"/>
                <w:spacing w:val="-2"/>
                <w:sz w:val="20"/>
              </w:rPr>
              <w:lastRenderedPageBreak/>
              <w:t>начала закупки</w:t>
            </w:r>
          </w:p>
        </w:tc>
        <w:tc>
          <w:tcPr>
            <w:tcW w:w="1361"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Код по </w:t>
            </w:r>
            <w:r>
              <w:rPr>
                <w:rFonts w:ascii="Times New Roman" w:eastAsia="Times New Roman" w:hAnsi="Times New Roman" w:cs="Times New Roman"/>
                <w:color w:val="000000"/>
                <w:spacing w:val="-2"/>
                <w:sz w:val="20"/>
              </w:rPr>
              <w:lastRenderedPageBreak/>
              <w:t>бюджетной классификации Российской Федерации</w:t>
            </w:r>
            <w:r>
              <w:rPr>
                <w:rFonts w:ascii="Times New Roman" w:eastAsia="Times New Roman" w:hAnsi="Times New Roman" w:cs="Times New Roman"/>
                <w:color w:val="000000"/>
                <w:spacing w:val="-2"/>
                <w:sz w:val="20"/>
                <w:vertAlign w:val="superscript"/>
              </w:rPr>
              <w:t>12</w:t>
            </w:r>
          </w:p>
        </w:tc>
        <w:tc>
          <w:tcPr>
            <w:tcW w:w="1347" w:type="dxa"/>
            <w:vMerge w:val="restart"/>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 xml:space="preserve">Уникальный </w:t>
            </w:r>
            <w:r>
              <w:rPr>
                <w:rFonts w:ascii="Times New Roman" w:eastAsia="Times New Roman" w:hAnsi="Times New Roman" w:cs="Times New Roman"/>
                <w:color w:val="000000"/>
                <w:spacing w:val="-2"/>
                <w:sz w:val="20"/>
              </w:rPr>
              <w:lastRenderedPageBreak/>
              <w:t>код</w:t>
            </w:r>
            <w:r>
              <w:rPr>
                <w:rFonts w:ascii="Times New Roman" w:eastAsia="Times New Roman" w:hAnsi="Times New Roman" w:cs="Times New Roman"/>
                <w:color w:val="000000"/>
                <w:spacing w:val="-2"/>
                <w:sz w:val="20"/>
                <w:vertAlign w:val="superscript"/>
              </w:rPr>
              <w:t>13</w:t>
            </w:r>
          </w:p>
        </w:tc>
        <w:tc>
          <w:tcPr>
            <w:tcW w:w="5875" w:type="dxa"/>
            <w:gridSpan w:val="4"/>
            <w:tcBorders>
              <w:top w:val="single" w:sz="1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Сумма</w:t>
            </w:r>
          </w:p>
        </w:tc>
        <w:tc>
          <w:tcPr>
            <w:tcW w:w="57" w:type="dxa"/>
            <w:tcBorders>
              <w:left w:val="single" w:sz="15" w:space="0" w:color="000000"/>
            </w:tcBorders>
          </w:tcPr>
          <w:p w:rsidR="00B344E5" w:rsidRDefault="00B344E5"/>
        </w:tc>
      </w:tr>
      <w:tr w:rsidR="00B344E5">
        <w:trPr>
          <w:trHeight w:hRule="exact" w:val="1246"/>
        </w:trPr>
        <w:tc>
          <w:tcPr>
            <w:tcW w:w="903" w:type="dxa"/>
            <w:vMerge/>
            <w:tcBorders>
              <w:top w:val="single" w:sz="15" w:space="0" w:color="000000"/>
              <w:left w:val="single" w:sz="15" w:space="0" w:color="000000"/>
              <w:bottom w:val="single" w:sz="5" w:space="0" w:color="000000"/>
              <w:right w:val="single" w:sz="5" w:space="0" w:color="000000"/>
            </w:tcBorders>
            <w:shd w:val="clear" w:color="auto" w:fill="auto"/>
            <w:vAlign w:val="center"/>
          </w:tcPr>
          <w:p w:rsidR="00B344E5" w:rsidRDefault="00B344E5"/>
        </w:tc>
        <w:tc>
          <w:tcPr>
            <w:tcW w:w="439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903"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788"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61"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347" w:type="dxa"/>
            <w:vMerge/>
            <w:tcBorders>
              <w:top w:val="single" w:sz="15" w:space="0" w:color="000000"/>
              <w:left w:val="single" w:sz="5" w:space="0" w:color="000000"/>
              <w:bottom w:val="single" w:sz="5" w:space="0" w:color="000000"/>
              <w:right w:val="single" w:sz="5" w:space="0" w:color="000000"/>
            </w:tcBorders>
            <w:shd w:val="clear" w:color="auto" w:fill="auto"/>
            <w:vAlign w:val="center"/>
          </w:tcPr>
          <w:p w:rsidR="00B344E5" w:rsidRDefault="00B344E5"/>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2026 г. текущий финансовый год</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2027 г. первый год планового период</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на 2028 г. второй год планового периода</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за пределами планового периода</w:t>
            </w:r>
          </w:p>
        </w:tc>
        <w:tc>
          <w:tcPr>
            <w:tcW w:w="57" w:type="dxa"/>
            <w:tcBorders>
              <w:left w:val="single" w:sz="15" w:space="0" w:color="000000"/>
            </w:tcBorders>
          </w:tcPr>
          <w:p w:rsidR="00B344E5" w:rsidRDefault="00B344E5"/>
        </w:tc>
      </w:tr>
      <w:tr w:rsidR="00B344E5">
        <w:trPr>
          <w:trHeight w:hRule="exact" w:val="215"/>
        </w:trPr>
        <w:tc>
          <w:tcPr>
            <w:tcW w:w="903" w:type="dxa"/>
            <w:tcBorders>
              <w:top w:val="single" w:sz="5" w:space="0" w:color="000000"/>
              <w:left w:val="single" w:sz="1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lastRenderedPageBreak/>
              <w:t>1</w:t>
            </w:r>
          </w:p>
        </w:tc>
        <w:tc>
          <w:tcPr>
            <w:tcW w:w="439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4</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5</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6</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7</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9</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10</w:t>
            </w:r>
          </w:p>
        </w:tc>
        <w:tc>
          <w:tcPr>
            <w:tcW w:w="57" w:type="dxa"/>
            <w:tcBorders>
              <w:left w:val="single" w:sz="15" w:space="0" w:color="000000"/>
            </w:tcBorders>
          </w:tcPr>
          <w:p w:rsidR="00B344E5" w:rsidRDefault="00B344E5"/>
        </w:tc>
      </w:tr>
      <w:tr w:rsidR="00B344E5">
        <w:trPr>
          <w:trHeight w:hRule="exact" w:val="4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1.4.1.1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264110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1.4.1.2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r>
              <w:rPr>
                <w:rFonts w:ascii="Times New Roman" w:eastAsia="Times New Roman" w:hAnsi="Times New Roman" w:cs="Times New Roman"/>
                <w:color w:val="000000"/>
                <w:spacing w:val="-2"/>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264120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70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за счет субсидий, предоставляемых в соответствии с абзацем вторым пункта 1 статьи 78.1 Бюджетного кодекса Российской Федерации,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264200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1.4.2.1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264210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1.4.2.2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r>
              <w:rPr>
                <w:rFonts w:ascii="Times New Roman" w:eastAsia="Times New Roman" w:hAnsi="Times New Roman" w:cs="Times New Roman"/>
                <w:color w:val="000000"/>
                <w:spacing w:val="-2"/>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264220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4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1.4.3</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за счет субсидий, предоставляемых на осуществление капитальных вложений</w:t>
            </w:r>
            <w:r>
              <w:rPr>
                <w:rFonts w:ascii="Times New Roman" w:eastAsia="Times New Roman" w:hAnsi="Times New Roman" w:cs="Times New Roman"/>
                <w:color w:val="000000"/>
                <w:spacing w:val="-2"/>
                <w:sz w:val="20"/>
                <w:vertAlign w:val="superscript"/>
              </w:rPr>
              <w:t>18</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264300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58"/>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4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1.4.4</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за счет средств обязательного медицинского страхования,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264400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4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1.4.4.1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264410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1.4.4.2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r>
              <w:rPr>
                <w:rFonts w:ascii="Times New Roman" w:eastAsia="Times New Roman" w:hAnsi="Times New Roman" w:cs="Times New Roman"/>
                <w:color w:val="000000"/>
                <w:spacing w:val="-2"/>
                <w:sz w:val="20"/>
                <w:vertAlign w:val="superscript"/>
              </w:rPr>
              <w:t>17</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264420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4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1.4.5</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за счет прочих источников финансового обеспечения, всего</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264500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267 383 902,00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279 855 700,00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287 537 500,00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48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1.4.5.1</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в соответствии с Федеральным законом N 44-ФЗ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264510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44"/>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12</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5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из них</w:t>
            </w:r>
            <w:r>
              <w:rPr>
                <w:rFonts w:ascii="Times New Roman" w:eastAsia="Times New Roman" w:hAnsi="Times New Roman" w:cs="Times New Roman"/>
                <w:color w:val="000000"/>
                <w:spacing w:val="-2"/>
                <w:sz w:val="20"/>
                <w:vertAlign w:val="superscript"/>
              </w:rPr>
              <w:t>13</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B344E5">
            <w:pPr>
              <w:spacing w:line="232" w:lineRule="auto"/>
              <w:jc w:val="center"/>
              <w:rPr>
                <w:rFonts w:ascii="Times New Roman" w:eastAsia="Times New Roman" w:hAnsi="Times New Roman" w:cs="Times New Roman"/>
                <w:color w:val="000000"/>
                <w:spacing w:val="-2"/>
                <w:sz w:val="20"/>
              </w:rPr>
            </w:pP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273"/>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1.4.5.2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соответствии с Федеральным законом N 223-ФЗ</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264520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267 383 902,00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279 855 700,00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287 537 500,00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917"/>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Итого по контрактам, планируемым к заключению в соответствующем финансовом году в соответствии с Федеральным законом N 44-ФЗ,</w:t>
            </w:r>
            <w:r>
              <w:rPr>
                <w:rFonts w:ascii="Times New Roman" w:eastAsia="Times New Roman" w:hAnsi="Times New Roman" w:cs="Times New Roman"/>
                <w:color w:val="000000"/>
                <w:spacing w:val="-2"/>
                <w:sz w:val="20"/>
              </w:rPr>
              <w:t xml:space="preserve"> по соответствующему году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265000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w:t>
            </w:r>
          </w:p>
        </w:tc>
        <w:tc>
          <w:tcPr>
            <w:tcW w:w="57" w:type="dxa"/>
            <w:tcBorders>
              <w:left w:val="single" w:sz="15" w:space="0" w:color="000000"/>
            </w:tcBorders>
          </w:tcPr>
          <w:p w:rsidR="00B344E5" w:rsidRDefault="00B344E5"/>
        </w:tc>
      </w:tr>
      <w:tr w:rsidR="00B344E5">
        <w:trPr>
          <w:trHeight w:hRule="exact" w:val="902"/>
        </w:trPr>
        <w:tc>
          <w:tcPr>
            <w:tcW w:w="903" w:type="dxa"/>
            <w:tcBorders>
              <w:top w:val="single" w:sz="5" w:space="0" w:color="000000"/>
              <w:left w:val="single" w:sz="15" w:space="0" w:color="000000"/>
              <w:bottom w:val="single" w:sz="5" w:space="0" w:color="000000"/>
              <w:right w:val="single" w:sz="5" w:space="0" w:color="000000"/>
            </w:tcBorders>
            <w:shd w:val="clear" w:color="auto" w:fill="auto"/>
            <w:tcMar>
              <w:left w:w="72" w:type="dxa"/>
            </w:tcMar>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3</w:t>
            </w:r>
          </w:p>
        </w:tc>
        <w:tc>
          <w:tcPr>
            <w:tcW w:w="4398" w:type="dxa"/>
            <w:tcBorders>
              <w:top w:val="single" w:sz="5" w:space="0" w:color="000000"/>
              <w:left w:val="single" w:sz="5" w:space="0" w:color="000000"/>
              <w:bottom w:val="single" w:sz="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Итого по договорам, планируемым к заключению в соответствующем финансовом году в соответствии с Федеральным законом N 223-ФЗ, по соответствующему году закупки</w:t>
            </w:r>
          </w:p>
        </w:tc>
        <w:tc>
          <w:tcPr>
            <w:tcW w:w="903"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266000</w:t>
            </w:r>
          </w:p>
        </w:tc>
        <w:tc>
          <w:tcPr>
            <w:tcW w:w="788"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267 383 902,00</w:t>
            </w:r>
          </w:p>
        </w:tc>
        <w:tc>
          <w:tcPr>
            <w:tcW w:w="1461"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279 855 700,00</w:t>
            </w:r>
          </w:p>
        </w:tc>
        <w:tc>
          <w:tcPr>
            <w:tcW w:w="1462" w:type="dxa"/>
            <w:tcBorders>
              <w:top w:val="single" w:sz="5" w:space="0" w:color="000000"/>
              <w:left w:val="single" w:sz="5" w:space="0" w:color="000000"/>
              <w:bottom w:val="single" w:sz="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287 537 500,00</w:t>
            </w:r>
          </w:p>
        </w:tc>
        <w:tc>
          <w:tcPr>
            <w:tcW w:w="1476" w:type="dxa"/>
            <w:tcBorders>
              <w:top w:val="single" w:sz="5" w:space="0" w:color="000000"/>
              <w:left w:val="single" w:sz="5" w:space="0" w:color="000000"/>
              <w:bottom w:val="single" w:sz="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258"/>
        </w:trPr>
        <w:tc>
          <w:tcPr>
            <w:tcW w:w="903" w:type="dxa"/>
            <w:tcBorders>
              <w:top w:val="single" w:sz="5" w:space="0" w:color="000000"/>
              <w:left w:val="single" w:sz="15" w:space="0" w:color="000000"/>
              <w:bottom w:val="single" w:sz="15" w:space="0" w:color="000000"/>
              <w:right w:val="single" w:sz="5" w:space="0" w:color="000000"/>
            </w:tcBorders>
            <w:shd w:val="clear" w:color="auto" w:fill="auto"/>
            <w:tcMar>
              <w:left w:w="72" w:type="dxa"/>
            </w:tcMar>
          </w:tcPr>
          <w:p w:rsidR="00B344E5" w:rsidRDefault="00B344E5">
            <w:pPr>
              <w:spacing w:line="232" w:lineRule="auto"/>
              <w:rPr>
                <w:rFonts w:ascii="Times New Roman" w:eastAsia="Times New Roman" w:hAnsi="Times New Roman" w:cs="Times New Roman"/>
                <w:color w:val="000000"/>
                <w:spacing w:val="-2"/>
                <w:sz w:val="20"/>
              </w:rPr>
            </w:pPr>
          </w:p>
        </w:tc>
        <w:tc>
          <w:tcPr>
            <w:tcW w:w="4398" w:type="dxa"/>
            <w:tcBorders>
              <w:top w:val="single" w:sz="5" w:space="0" w:color="000000"/>
              <w:left w:val="single" w:sz="5" w:space="0" w:color="000000"/>
              <w:bottom w:val="single" w:sz="15" w:space="0" w:color="000000"/>
              <w:right w:val="single" w:sz="5" w:space="0" w:color="000000"/>
            </w:tcBorders>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 в том числе по году</w:t>
            </w:r>
            <w:r>
              <w:rPr>
                <w:rFonts w:ascii="Times New Roman" w:eastAsia="Times New Roman" w:hAnsi="Times New Roman" w:cs="Times New Roman"/>
                <w:color w:val="000000"/>
                <w:spacing w:val="-2"/>
                <w:sz w:val="20"/>
              </w:rPr>
              <w:t xml:space="preserve"> начала закупки:</w:t>
            </w:r>
          </w:p>
        </w:tc>
        <w:tc>
          <w:tcPr>
            <w:tcW w:w="903"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266100</w:t>
            </w:r>
          </w:p>
        </w:tc>
        <w:tc>
          <w:tcPr>
            <w:tcW w:w="788"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2026</w:t>
            </w:r>
          </w:p>
        </w:tc>
        <w:tc>
          <w:tcPr>
            <w:tcW w:w="13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347"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X</w:t>
            </w:r>
          </w:p>
        </w:tc>
        <w:tc>
          <w:tcPr>
            <w:tcW w:w="1476"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267 383 902,00</w:t>
            </w:r>
          </w:p>
        </w:tc>
        <w:tc>
          <w:tcPr>
            <w:tcW w:w="1461"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279 855 700,00</w:t>
            </w:r>
          </w:p>
        </w:tc>
        <w:tc>
          <w:tcPr>
            <w:tcW w:w="1462" w:type="dxa"/>
            <w:tcBorders>
              <w:top w:val="single" w:sz="5" w:space="0" w:color="000000"/>
              <w:left w:val="single" w:sz="5" w:space="0" w:color="000000"/>
              <w:bottom w:val="single" w:sz="15" w:space="0" w:color="000000"/>
              <w:right w:val="single" w:sz="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287 537 500,00</w:t>
            </w:r>
          </w:p>
        </w:tc>
        <w:tc>
          <w:tcPr>
            <w:tcW w:w="1476" w:type="dxa"/>
            <w:tcBorders>
              <w:top w:val="single" w:sz="5" w:space="0" w:color="000000"/>
              <w:left w:val="single" w:sz="5" w:space="0" w:color="000000"/>
              <w:bottom w:val="single" w:sz="15" w:space="0" w:color="000000"/>
              <w:right w:val="single" w:sz="15" w:space="0" w:color="000000"/>
            </w:tcBorders>
            <w:shd w:val="clear" w:color="auto" w:fill="auto"/>
            <w:vAlign w:val="center"/>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0,00</w:t>
            </w:r>
          </w:p>
        </w:tc>
        <w:tc>
          <w:tcPr>
            <w:tcW w:w="57" w:type="dxa"/>
            <w:tcBorders>
              <w:left w:val="single" w:sz="15" w:space="0" w:color="000000"/>
            </w:tcBorders>
          </w:tcPr>
          <w:p w:rsidR="00B344E5" w:rsidRDefault="00B344E5"/>
        </w:tc>
      </w:tr>
      <w:tr w:rsidR="00B344E5">
        <w:trPr>
          <w:trHeight w:hRule="exact" w:val="101"/>
        </w:trPr>
        <w:tc>
          <w:tcPr>
            <w:tcW w:w="15575" w:type="dxa"/>
            <w:gridSpan w:val="10"/>
            <w:tcBorders>
              <w:top w:val="single" w:sz="15" w:space="0" w:color="000000"/>
            </w:tcBorders>
            <w:shd w:val="clear" w:color="auto" w:fill="auto"/>
          </w:tcPr>
          <w:p w:rsidR="00B344E5" w:rsidRDefault="00B344E5">
            <w:pPr>
              <w:spacing w:line="232" w:lineRule="auto"/>
              <w:rPr>
                <w:rFonts w:ascii="Times New Roman" w:eastAsia="Times New Roman" w:hAnsi="Times New Roman" w:cs="Times New Roman"/>
                <w:color w:val="000000"/>
                <w:spacing w:val="-2"/>
                <w:sz w:val="20"/>
              </w:rPr>
            </w:pPr>
          </w:p>
        </w:tc>
        <w:tc>
          <w:tcPr>
            <w:tcW w:w="57" w:type="dxa"/>
          </w:tcPr>
          <w:p w:rsidR="00B344E5" w:rsidRDefault="00B344E5"/>
        </w:tc>
      </w:tr>
    </w:tbl>
    <w:p w:rsidR="00B344E5" w:rsidRDefault="00B344E5">
      <w:pPr>
        <w:sectPr w:rsidR="00B344E5">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tblPr>
      <w:tblGrid>
        <w:gridCol w:w="115"/>
        <w:gridCol w:w="114"/>
        <w:gridCol w:w="330"/>
        <w:gridCol w:w="114"/>
        <w:gridCol w:w="1576"/>
        <w:gridCol w:w="129"/>
        <w:gridCol w:w="230"/>
        <w:gridCol w:w="329"/>
        <w:gridCol w:w="215"/>
        <w:gridCol w:w="86"/>
        <w:gridCol w:w="29"/>
        <w:gridCol w:w="4069"/>
        <w:gridCol w:w="43"/>
        <w:gridCol w:w="72"/>
        <w:gridCol w:w="114"/>
        <w:gridCol w:w="215"/>
        <w:gridCol w:w="3840"/>
        <w:gridCol w:w="229"/>
        <w:gridCol w:w="43"/>
        <w:gridCol w:w="72"/>
        <w:gridCol w:w="115"/>
        <w:gridCol w:w="3496"/>
        <w:gridCol w:w="57"/>
      </w:tblGrid>
      <w:tr w:rsidR="00B344E5">
        <w:trPr>
          <w:trHeight w:hRule="exact" w:val="115"/>
        </w:trPr>
        <w:tc>
          <w:tcPr>
            <w:tcW w:w="7379" w:type="dxa"/>
            <w:gridSpan w:val="13"/>
          </w:tcPr>
          <w:p w:rsidR="00B344E5" w:rsidRDefault="00B344E5"/>
        </w:tc>
        <w:tc>
          <w:tcPr>
            <w:tcW w:w="4513" w:type="dxa"/>
            <w:gridSpan w:val="6"/>
            <w:tcBorders>
              <w:bottom w:val="single" w:sz="15" w:space="0" w:color="000000"/>
            </w:tcBorders>
          </w:tcPr>
          <w:p w:rsidR="00B344E5" w:rsidRDefault="00B344E5"/>
        </w:tc>
        <w:tc>
          <w:tcPr>
            <w:tcW w:w="3740" w:type="dxa"/>
            <w:gridSpan w:val="4"/>
          </w:tcPr>
          <w:p w:rsidR="00B344E5" w:rsidRDefault="00B344E5"/>
        </w:tc>
      </w:tr>
      <w:tr w:rsidR="00B344E5">
        <w:trPr>
          <w:trHeight w:hRule="exact" w:val="229"/>
        </w:trPr>
        <w:tc>
          <w:tcPr>
            <w:tcW w:w="7379" w:type="dxa"/>
            <w:gridSpan w:val="13"/>
            <w:tcBorders>
              <w:right w:val="single" w:sz="15" w:space="0" w:color="000000"/>
            </w:tcBorders>
          </w:tcPr>
          <w:p w:rsidR="00B344E5" w:rsidRDefault="00B344E5"/>
        </w:tc>
        <w:tc>
          <w:tcPr>
            <w:tcW w:w="4513" w:type="dxa"/>
            <w:gridSpan w:val="6"/>
            <w:tcBorders>
              <w:top w:val="single" w:sz="15" w:space="0" w:color="000000"/>
              <w:left w:val="single" w:sz="15" w:space="0" w:color="000000"/>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501"/>
        </w:trPr>
        <w:tc>
          <w:tcPr>
            <w:tcW w:w="7379" w:type="dxa"/>
            <w:gridSpan w:val="13"/>
            <w:tcBorders>
              <w:right w:val="single" w:sz="15" w:space="0" w:color="000000"/>
            </w:tcBorders>
          </w:tcPr>
          <w:p w:rsidR="00B344E5" w:rsidRDefault="00B344E5"/>
        </w:tc>
        <w:tc>
          <w:tcPr>
            <w:tcW w:w="186" w:type="dxa"/>
            <w:gridSpan w:val="2"/>
            <w:tcBorders>
              <w:left w:val="single" w:sz="15" w:space="0" w:color="000000"/>
            </w:tcBorders>
          </w:tcPr>
          <w:p w:rsidR="00B344E5" w:rsidRDefault="00B344E5"/>
        </w:tc>
        <w:tc>
          <w:tcPr>
            <w:tcW w:w="4284" w:type="dxa"/>
            <w:gridSpan w:val="3"/>
            <w:shd w:val="clear" w:color="auto" w:fill="FFFFFF"/>
            <w:tcMar>
              <w:left w:w="115" w:type="dxa"/>
              <w:right w:w="72" w:type="dxa"/>
            </w:tcMar>
            <w:vAlign w:val="center"/>
          </w:tcPr>
          <w:p w:rsidR="00B344E5" w:rsidRDefault="00831ECE">
            <w:pPr>
              <w:spacing w:line="232" w:lineRule="auto"/>
              <w:jc w:val="center"/>
              <w:rPr>
                <w:rFonts w:ascii="Times New Roman" w:eastAsia="Times New Roman" w:hAnsi="Times New Roman" w:cs="Times New Roman"/>
                <w:b/>
                <w:color w:val="000000"/>
                <w:spacing w:val="-2"/>
                <w:sz w:val="18"/>
              </w:rPr>
            </w:pPr>
            <w:r>
              <w:rPr>
                <w:rFonts w:ascii="Times New Roman" w:eastAsia="Times New Roman" w:hAnsi="Times New Roman" w:cs="Times New Roman"/>
                <w:b/>
                <w:color w:val="000000"/>
                <w:spacing w:val="-2"/>
                <w:sz w:val="18"/>
              </w:rPr>
              <w:t>ДОКУМЕНТ ПОДПИСАН</w:t>
            </w:r>
          </w:p>
          <w:p w:rsidR="00B344E5" w:rsidRDefault="00831ECE">
            <w:pPr>
              <w:spacing w:line="232" w:lineRule="auto"/>
              <w:jc w:val="center"/>
              <w:rPr>
                <w:rFonts w:ascii="Times New Roman" w:eastAsia="Times New Roman" w:hAnsi="Times New Roman" w:cs="Times New Roman"/>
                <w:b/>
                <w:color w:val="000000"/>
                <w:spacing w:val="-2"/>
                <w:sz w:val="18"/>
              </w:rPr>
            </w:pPr>
            <w:r>
              <w:rPr>
                <w:rFonts w:ascii="Times New Roman" w:eastAsia="Times New Roman" w:hAnsi="Times New Roman" w:cs="Times New Roman"/>
                <w:b/>
                <w:color w:val="000000"/>
                <w:spacing w:val="-2"/>
                <w:sz w:val="18"/>
              </w:rPr>
              <w:t>ЭЛЕКТРОННОЙ ПОДПИСЬЮ</w:t>
            </w:r>
          </w:p>
        </w:tc>
        <w:tc>
          <w:tcPr>
            <w:tcW w:w="43" w:type="dxa"/>
            <w:tcBorders>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172"/>
        </w:trPr>
        <w:tc>
          <w:tcPr>
            <w:tcW w:w="7379" w:type="dxa"/>
            <w:gridSpan w:val="13"/>
            <w:tcBorders>
              <w:right w:val="single" w:sz="15" w:space="0" w:color="000000"/>
            </w:tcBorders>
          </w:tcPr>
          <w:p w:rsidR="00B344E5" w:rsidRDefault="00B344E5"/>
        </w:tc>
        <w:tc>
          <w:tcPr>
            <w:tcW w:w="4513" w:type="dxa"/>
            <w:gridSpan w:val="6"/>
            <w:tcBorders>
              <w:left w:val="single" w:sz="15" w:space="0" w:color="000000"/>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230"/>
        </w:trPr>
        <w:tc>
          <w:tcPr>
            <w:tcW w:w="7379" w:type="dxa"/>
            <w:gridSpan w:val="13"/>
            <w:tcBorders>
              <w:right w:val="single" w:sz="15" w:space="0" w:color="000000"/>
            </w:tcBorders>
          </w:tcPr>
          <w:p w:rsidR="00B344E5" w:rsidRDefault="00B344E5"/>
        </w:tc>
        <w:tc>
          <w:tcPr>
            <w:tcW w:w="401" w:type="dxa"/>
            <w:gridSpan w:val="3"/>
            <w:tcBorders>
              <w:left w:val="single" w:sz="15" w:space="0" w:color="000000"/>
            </w:tcBorders>
          </w:tcPr>
          <w:p w:rsidR="00B344E5" w:rsidRDefault="00B344E5"/>
        </w:tc>
        <w:tc>
          <w:tcPr>
            <w:tcW w:w="3840" w:type="dxa"/>
            <w:shd w:val="clear" w:color="auto" w:fill="000000"/>
            <w:vAlign w:val="center"/>
          </w:tcPr>
          <w:p w:rsidR="00B344E5" w:rsidRDefault="00831ECE">
            <w:pPr>
              <w:spacing w:line="232" w:lineRule="auto"/>
              <w:jc w:val="center"/>
              <w:rPr>
                <w:rFonts w:ascii="Times New Roman" w:eastAsia="Times New Roman" w:hAnsi="Times New Roman" w:cs="Times New Roman"/>
                <w:color w:val="FFFFFF"/>
                <w:spacing w:val="-2"/>
                <w:sz w:val="18"/>
              </w:rPr>
            </w:pPr>
            <w:r>
              <w:rPr>
                <w:rFonts w:ascii="Times New Roman" w:eastAsia="Times New Roman" w:hAnsi="Times New Roman" w:cs="Times New Roman"/>
                <w:color w:val="FFFFFF"/>
                <w:spacing w:val="-2"/>
                <w:sz w:val="18"/>
              </w:rPr>
              <w:t>СВЕДЕНИЯ О СЕРТИФИКАТЕ ЭП</w:t>
            </w:r>
          </w:p>
        </w:tc>
        <w:tc>
          <w:tcPr>
            <w:tcW w:w="272" w:type="dxa"/>
            <w:gridSpan w:val="2"/>
            <w:tcBorders>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100"/>
        </w:trPr>
        <w:tc>
          <w:tcPr>
            <w:tcW w:w="7379" w:type="dxa"/>
            <w:gridSpan w:val="13"/>
            <w:tcBorders>
              <w:right w:val="single" w:sz="15" w:space="0" w:color="000000"/>
            </w:tcBorders>
          </w:tcPr>
          <w:p w:rsidR="00B344E5" w:rsidRDefault="00B344E5"/>
        </w:tc>
        <w:tc>
          <w:tcPr>
            <w:tcW w:w="4513" w:type="dxa"/>
            <w:gridSpan w:val="6"/>
            <w:tcBorders>
              <w:left w:val="single" w:sz="15" w:space="0" w:color="000000"/>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458"/>
        </w:trPr>
        <w:tc>
          <w:tcPr>
            <w:tcW w:w="7379" w:type="dxa"/>
            <w:gridSpan w:val="13"/>
            <w:tcBorders>
              <w:right w:val="single" w:sz="15" w:space="0" w:color="000000"/>
            </w:tcBorders>
          </w:tcPr>
          <w:p w:rsidR="00B344E5" w:rsidRDefault="00B344E5"/>
        </w:tc>
        <w:tc>
          <w:tcPr>
            <w:tcW w:w="72" w:type="dxa"/>
            <w:tcBorders>
              <w:left w:val="single" w:sz="15" w:space="0" w:color="000000"/>
            </w:tcBorders>
          </w:tcPr>
          <w:p w:rsidR="00B344E5" w:rsidRDefault="00B344E5"/>
        </w:tc>
        <w:tc>
          <w:tcPr>
            <w:tcW w:w="4398" w:type="dxa"/>
            <w:gridSpan w:val="4"/>
            <w:shd w:val="clear" w:color="auto" w:fill="FFFFFF"/>
            <w:tcMar>
              <w:left w:w="115" w:type="dxa"/>
              <w:right w:w="72" w:type="dxa"/>
            </w:tcMar>
          </w:tcPr>
          <w:p w:rsidR="00B344E5" w:rsidRDefault="00831ECE">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Сертификат: 2CE5D1109B1C201D5461EB4FB1192AB8</w:t>
            </w:r>
          </w:p>
        </w:tc>
        <w:tc>
          <w:tcPr>
            <w:tcW w:w="43" w:type="dxa"/>
            <w:tcBorders>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444"/>
        </w:trPr>
        <w:tc>
          <w:tcPr>
            <w:tcW w:w="7379" w:type="dxa"/>
            <w:gridSpan w:val="13"/>
            <w:tcBorders>
              <w:right w:val="single" w:sz="15" w:space="0" w:color="000000"/>
            </w:tcBorders>
          </w:tcPr>
          <w:p w:rsidR="00B344E5" w:rsidRDefault="00B344E5"/>
        </w:tc>
        <w:tc>
          <w:tcPr>
            <w:tcW w:w="72" w:type="dxa"/>
            <w:tcBorders>
              <w:left w:val="single" w:sz="15" w:space="0" w:color="000000"/>
            </w:tcBorders>
          </w:tcPr>
          <w:p w:rsidR="00B344E5" w:rsidRDefault="00B344E5"/>
        </w:tc>
        <w:tc>
          <w:tcPr>
            <w:tcW w:w="4398" w:type="dxa"/>
            <w:gridSpan w:val="4"/>
            <w:shd w:val="clear" w:color="auto" w:fill="FFFFFF"/>
            <w:tcMar>
              <w:left w:w="115" w:type="dxa"/>
              <w:right w:w="72" w:type="dxa"/>
            </w:tcMar>
          </w:tcPr>
          <w:p w:rsidR="00B344E5" w:rsidRDefault="00831ECE">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Владелец: Волков Олег Валентинович</w:t>
            </w:r>
          </w:p>
        </w:tc>
        <w:tc>
          <w:tcPr>
            <w:tcW w:w="43" w:type="dxa"/>
            <w:tcBorders>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58"/>
        </w:trPr>
        <w:tc>
          <w:tcPr>
            <w:tcW w:w="7379" w:type="dxa"/>
            <w:gridSpan w:val="13"/>
            <w:tcBorders>
              <w:right w:val="single" w:sz="15" w:space="0" w:color="000000"/>
            </w:tcBorders>
          </w:tcPr>
          <w:p w:rsidR="00B344E5" w:rsidRDefault="00B344E5"/>
        </w:tc>
        <w:tc>
          <w:tcPr>
            <w:tcW w:w="72" w:type="dxa"/>
            <w:tcBorders>
              <w:left w:val="single" w:sz="15" w:space="0" w:color="000000"/>
            </w:tcBorders>
          </w:tcPr>
          <w:p w:rsidR="00B344E5" w:rsidRDefault="00B344E5"/>
        </w:tc>
        <w:tc>
          <w:tcPr>
            <w:tcW w:w="4398" w:type="dxa"/>
            <w:gridSpan w:val="4"/>
            <w:vMerge w:val="restart"/>
            <w:shd w:val="clear" w:color="auto" w:fill="FFFFFF"/>
            <w:tcMar>
              <w:left w:w="115" w:type="dxa"/>
              <w:right w:w="72" w:type="dxa"/>
            </w:tcMar>
          </w:tcPr>
          <w:p w:rsidR="00B344E5" w:rsidRDefault="00831ECE">
            <w:pPr>
              <w:spacing w:line="232" w:lineRule="auto"/>
              <w:rPr>
                <w:rFonts w:ascii="Times New Roman" w:eastAsia="Times New Roman" w:hAnsi="Times New Roman" w:cs="Times New Roman"/>
                <w:color w:val="000000"/>
                <w:spacing w:val="-2"/>
                <w:sz w:val="18"/>
              </w:rPr>
            </w:pPr>
            <w:r>
              <w:rPr>
                <w:rFonts w:ascii="Times New Roman" w:eastAsia="Times New Roman" w:hAnsi="Times New Roman" w:cs="Times New Roman"/>
                <w:color w:val="000000"/>
                <w:spacing w:val="-2"/>
                <w:sz w:val="18"/>
              </w:rPr>
              <w:t>Действителен: с 17.03.2025 по 10.06.2026</w:t>
            </w:r>
          </w:p>
        </w:tc>
        <w:tc>
          <w:tcPr>
            <w:tcW w:w="43" w:type="dxa"/>
            <w:tcBorders>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344"/>
        </w:trPr>
        <w:tc>
          <w:tcPr>
            <w:tcW w:w="7379" w:type="dxa"/>
            <w:gridSpan w:val="13"/>
            <w:tcBorders>
              <w:right w:val="single" w:sz="15" w:space="0" w:color="000000"/>
            </w:tcBorders>
          </w:tcPr>
          <w:p w:rsidR="00B344E5" w:rsidRDefault="00B344E5"/>
        </w:tc>
        <w:tc>
          <w:tcPr>
            <w:tcW w:w="72" w:type="dxa"/>
            <w:tcBorders>
              <w:left w:val="single" w:sz="15" w:space="0" w:color="000000"/>
            </w:tcBorders>
          </w:tcPr>
          <w:p w:rsidR="00B344E5" w:rsidRDefault="00B344E5"/>
        </w:tc>
        <w:tc>
          <w:tcPr>
            <w:tcW w:w="4398" w:type="dxa"/>
            <w:gridSpan w:val="4"/>
            <w:vMerge/>
            <w:shd w:val="clear" w:color="auto" w:fill="FFFFFF"/>
          </w:tcPr>
          <w:p w:rsidR="00B344E5" w:rsidRDefault="00B344E5"/>
        </w:tc>
        <w:tc>
          <w:tcPr>
            <w:tcW w:w="43" w:type="dxa"/>
            <w:tcBorders>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57"/>
        </w:trPr>
        <w:tc>
          <w:tcPr>
            <w:tcW w:w="7379" w:type="dxa"/>
            <w:gridSpan w:val="13"/>
            <w:tcBorders>
              <w:right w:val="single" w:sz="15" w:space="0" w:color="000000"/>
            </w:tcBorders>
          </w:tcPr>
          <w:p w:rsidR="00B344E5" w:rsidRDefault="00B344E5"/>
        </w:tc>
        <w:tc>
          <w:tcPr>
            <w:tcW w:w="4513" w:type="dxa"/>
            <w:gridSpan w:val="6"/>
            <w:tcBorders>
              <w:left w:val="single" w:sz="15" w:space="0" w:color="000000"/>
              <w:bottom w:val="single" w:sz="15" w:space="0" w:color="000000"/>
              <w:right w:val="single" w:sz="15" w:space="0" w:color="000000"/>
            </w:tcBorders>
          </w:tcPr>
          <w:p w:rsidR="00B344E5" w:rsidRDefault="00B344E5"/>
        </w:tc>
        <w:tc>
          <w:tcPr>
            <w:tcW w:w="3740" w:type="dxa"/>
            <w:gridSpan w:val="4"/>
            <w:tcBorders>
              <w:left w:val="single" w:sz="15" w:space="0" w:color="000000"/>
            </w:tcBorders>
          </w:tcPr>
          <w:p w:rsidR="00B344E5" w:rsidRDefault="00B344E5"/>
        </w:tc>
      </w:tr>
      <w:tr w:rsidR="00B344E5">
        <w:trPr>
          <w:trHeight w:hRule="exact" w:val="344"/>
        </w:trPr>
        <w:tc>
          <w:tcPr>
            <w:tcW w:w="3267" w:type="dxa"/>
            <w:gridSpan w:val="11"/>
          </w:tcPr>
          <w:p w:rsidR="00B344E5" w:rsidRDefault="00B344E5"/>
        </w:tc>
        <w:tc>
          <w:tcPr>
            <w:tcW w:w="4069" w:type="dxa"/>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Исполняющий обязанности директора</w:t>
            </w:r>
          </w:p>
        </w:tc>
        <w:tc>
          <w:tcPr>
            <w:tcW w:w="43" w:type="dxa"/>
          </w:tcPr>
          <w:p w:rsidR="00B344E5" w:rsidRDefault="00B344E5"/>
        </w:tc>
        <w:tc>
          <w:tcPr>
            <w:tcW w:w="4513" w:type="dxa"/>
            <w:gridSpan w:val="6"/>
            <w:tcBorders>
              <w:top w:val="single" w:sz="15" w:space="0" w:color="000000"/>
            </w:tcBorders>
          </w:tcPr>
          <w:p w:rsidR="00B344E5" w:rsidRDefault="00B344E5"/>
        </w:tc>
        <w:tc>
          <w:tcPr>
            <w:tcW w:w="187" w:type="dxa"/>
            <w:gridSpan w:val="2"/>
          </w:tcPr>
          <w:p w:rsidR="00B344E5" w:rsidRDefault="00B344E5"/>
        </w:tc>
        <w:tc>
          <w:tcPr>
            <w:tcW w:w="3496" w:type="dxa"/>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Волков О. В.</w:t>
            </w:r>
          </w:p>
        </w:tc>
        <w:tc>
          <w:tcPr>
            <w:tcW w:w="57" w:type="dxa"/>
          </w:tcPr>
          <w:p w:rsidR="00B344E5" w:rsidRDefault="00B344E5"/>
        </w:tc>
      </w:tr>
      <w:tr w:rsidR="00B344E5">
        <w:trPr>
          <w:trHeight w:hRule="exact" w:val="215"/>
        </w:trPr>
        <w:tc>
          <w:tcPr>
            <w:tcW w:w="115" w:type="dxa"/>
          </w:tcPr>
          <w:p w:rsidR="00B344E5" w:rsidRDefault="00B344E5"/>
        </w:tc>
        <w:tc>
          <w:tcPr>
            <w:tcW w:w="3037" w:type="dxa"/>
            <w:gridSpan w:val="8"/>
            <w:vMerge w:val="restart"/>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Руководитель учреждения</w:t>
            </w:r>
          </w:p>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(уполномоченное лицо учреждения)</w:t>
            </w:r>
          </w:p>
        </w:tc>
        <w:tc>
          <w:tcPr>
            <w:tcW w:w="115" w:type="dxa"/>
            <w:gridSpan w:val="2"/>
          </w:tcPr>
          <w:p w:rsidR="00B344E5" w:rsidRDefault="00B344E5"/>
        </w:tc>
        <w:tc>
          <w:tcPr>
            <w:tcW w:w="4069" w:type="dxa"/>
            <w:vMerge/>
            <w:tcBorders>
              <w:bottom w:val="single" w:sz="5" w:space="0" w:color="000000"/>
            </w:tcBorders>
            <w:shd w:val="clear" w:color="auto" w:fill="auto"/>
            <w:vAlign w:val="bottom"/>
          </w:tcPr>
          <w:p w:rsidR="00B344E5" w:rsidRDefault="00B344E5"/>
        </w:tc>
        <w:tc>
          <w:tcPr>
            <w:tcW w:w="115" w:type="dxa"/>
            <w:gridSpan w:val="2"/>
          </w:tcPr>
          <w:p w:rsidR="00B344E5" w:rsidRDefault="00B344E5"/>
        </w:tc>
        <w:tc>
          <w:tcPr>
            <w:tcW w:w="4513" w:type="dxa"/>
            <w:gridSpan w:val="6"/>
            <w:tcBorders>
              <w:bottom w:val="single" w:sz="5" w:space="0" w:color="000000"/>
            </w:tcBorders>
          </w:tcPr>
          <w:p w:rsidR="00B344E5" w:rsidRDefault="00B344E5"/>
        </w:tc>
        <w:tc>
          <w:tcPr>
            <w:tcW w:w="115" w:type="dxa"/>
          </w:tcPr>
          <w:p w:rsidR="00B344E5" w:rsidRDefault="00B344E5"/>
        </w:tc>
        <w:tc>
          <w:tcPr>
            <w:tcW w:w="3496" w:type="dxa"/>
            <w:vMerge/>
            <w:tcBorders>
              <w:bottom w:val="single" w:sz="5" w:space="0" w:color="000000"/>
            </w:tcBorders>
            <w:shd w:val="clear" w:color="auto" w:fill="auto"/>
            <w:vAlign w:val="bottom"/>
          </w:tcPr>
          <w:p w:rsidR="00B344E5" w:rsidRDefault="00B344E5"/>
        </w:tc>
        <w:tc>
          <w:tcPr>
            <w:tcW w:w="57" w:type="dxa"/>
          </w:tcPr>
          <w:p w:rsidR="00B344E5" w:rsidRDefault="00B344E5"/>
        </w:tc>
      </w:tr>
      <w:tr w:rsidR="00B344E5">
        <w:trPr>
          <w:trHeight w:hRule="exact" w:val="258"/>
        </w:trPr>
        <w:tc>
          <w:tcPr>
            <w:tcW w:w="115" w:type="dxa"/>
          </w:tcPr>
          <w:p w:rsidR="00B344E5" w:rsidRDefault="00B344E5"/>
        </w:tc>
        <w:tc>
          <w:tcPr>
            <w:tcW w:w="3037" w:type="dxa"/>
            <w:gridSpan w:val="8"/>
            <w:vMerge/>
            <w:shd w:val="clear" w:color="auto" w:fill="auto"/>
          </w:tcPr>
          <w:p w:rsidR="00B344E5" w:rsidRDefault="00B344E5"/>
        </w:tc>
        <w:tc>
          <w:tcPr>
            <w:tcW w:w="115" w:type="dxa"/>
            <w:gridSpan w:val="2"/>
          </w:tcPr>
          <w:p w:rsidR="00B344E5" w:rsidRDefault="00B344E5"/>
        </w:tc>
        <w:tc>
          <w:tcPr>
            <w:tcW w:w="4069" w:type="dxa"/>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(должность)</w:t>
            </w:r>
          </w:p>
        </w:tc>
        <w:tc>
          <w:tcPr>
            <w:tcW w:w="115" w:type="dxa"/>
            <w:gridSpan w:val="2"/>
          </w:tcPr>
          <w:p w:rsidR="00B344E5" w:rsidRDefault="00B344E5"/>
        </w:tc>
        <w:tc>
          <w:tcPr>
            <w:tcW w:w="4513" w:type="dxa"/>
            <w:gridSpan w:val="6"/>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(подпись)</w:t>
            </w:r>
          </w:p>
        </w:tc>
        <w:tc>
          <w:tcPr>
            <w:tcW w:w="115" w:type="dxa"/>
          </w:tcPr>
          <w:p w:rsidR="00B344E5" w:rsidRDefault="00B344E5"/>
        </w:tc>
        <w:tc>
          <w:tcPr>
            <w:tcW w:w="3496" w:type="dxa"/>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(расшифровка подписи)</w:t>
            </w:r>
          </w:p>
        </w:tc>
        <w:tc>
          <w:tcPr>
            <w:tcW w:w="57" w:type="dxa"/>
          </w:tcPr>
          <w:p w:rsidR="00B344E5" w:rsidRDefault="00B344E5"/>
        </w:tc>
      </w:tr>
      <w:tr w:rsidR="00B344E5">
        <w:trPr>
          <w:trHeight w:hRule="exact" w:val="114"/>
        </w:trPr>
        <w:tc>
          <w:tcPr>
            <w:tcW w:w="15632" w:type="dxa"/>
            <w:gridSpan w:val="23"/>
          </w:tcPr>
          <w:p w:rsidR="00B344E5" w:rsidRDefault="00B344E5"/>
        </w:tc>
      </w:tr>
      <w:tr w:rsidR="00B344E5">
        <w:trPr>
          <w:trHeight w:hRule="exact" w:val="230"/>
        </w:trPr>
        <w:tc>
          <w:tcPr>
            <w:tcW w:w="3267" w:type="dxa"/>
            <w:gridSpan w:val="11"/>
          </w:tcPr>
          <w:p w:rsidR="00B344E5" w:rsidRDefault="00B344E5"/>
        </w:tc>
        <w:tc>
          <w:tcPr>
            <w:tcW w:w="4069" w:type="dxa"/>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Исполняющий обязанности директора</w:t>
            </w:r>
          </w:p>
        </w:tc>
        <w:tc>
          <w:tcPr>
            <w:tcW w:w="8296" w:type="dxa"/>
            <w:gridSpan w:val="11"/>
          </w:tcPr>
          <w:p w:rsidR="00B344E5" w:rsidRDefault="00B344E5"/>
        </w:tc>
      </w:tr>
      <w:tr w:rsidR="00B344E5">
        <w:trPr>
          <w:trHeight w:hRule="exact" w:val="100"/>
        </w:trPr>
        <w:tc>
          <w:tcPr>
            <w:tcW w:w="3267" w:type="dxa"/>
            <w:gridSpan w:val="11"/>
          </w:tcPr>
          <w:p w:rsidR="00B344E5" w:rsidRDefault="00B344E5"/>
        </w:tc>
        <w:tc>
          <w:tcPr>
            <w:tcW w:w="4069" w:type="dxa"/>
            <w:vMerge/>
            <w:tcBorders>
              <w:bottom w:val="single" w:sz="5" w:space="0" w:color="000000"/>
            </w:tcBorders>
            <w:shd w:val="clear" w:color="auto" w:fill="auto"/>
            <w:vAlign w:val="bottom"/>
          </w:tcPr>
          <w:p w:rsidR="00B344E5" w:rsidRDefault="00B344E5"/>
        </w:tc>
        <w:tc>
          <w:tcPr>
            <w:tcW w:w="115" w:type="dxa"/>
            <w:gridSpan w:val="2"/>
          </w:tcPr>
          <w:p w:rsidR="00B344E5" w:rsidRDefault="00B344E5"/>
        </w:tc>
        <w:tc>
          <w:tcPr>
            <w:tcW w:w="4513" w:type="dxa"/>
            <w:gridSpan w:val="6"/>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Волков О. В.</w:t>
            </w:r>
          </w:p>
        </w:tc>
        <w:tc>
          <w:tcPr>
            <w:tcW w:w="115" w:type="dxa"/>
          </w:tcPr>
          <w:p w:rsidR="00B344E5" w:rsidRDefault="00B344E5"/>
        </w:tc>
        <w:tc>
          <w:tcPr>
            <w:tcW w:w="3496" w:type="dxa"/>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88463360827</w:t>
            </w:r>
          </w:p>
        </w:tc>
        <w:tc>
          <w:tcPr>
            <w:tcW w:w="57" w:type="dxa"/>
          </w:tcPr>
          <w:p w:rsidR="00B344E5" w:rsidRDefault="00B344E5"/>
        </w:tc>
      </w:tr>
      <w:tr w:rsidR="00B344E5">
        <w:trPr>
          <w:trHeight w:hRule="exact" w:val="229"/>
        </w:trPr>
        <w:tc>
          <w:tcPr>
            <w:tcW w:w="115" w:type="dxa"/>
          </w:tcPr>
          <w:p w:rsidR="00B344E5" w:rsidRDefault="00B344E5"/>
        </w:tc>
        <w:tc>
          <w:tcPr>
            <w:tcW w:w="3037" w:type="dxa"/>
            <w:gridSpan w:val="8"/>
            <w:vMerge w:val="restart"/>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Исполнитель   </w:t>
            </w:r>
          </w:p>
        </w:tc>
        <w:tc>
          <w:tcPr>
            <w:tcW w:w="115" w:type="dxa"/>
            <w:gridSpan w:val="2"/>
          </w:tcPr>
          <w:p w:rsidR="00B344E5" w:rsidRDefault="00B344E5"/>
        </w:tc>
        <w:tc>
          <w:tcPr>
            <w:tcW w:w="4069" w:type="dxa"/>
            <w:vMerge/>
            <w:tcBorders>
              <w:bottom w:val="single" w:sz="5" w:space="0" w:color="000000"/>
            </w:tcBorders>
            <w:shd w:val="clear" w:color="auto" w:fill="auto"/>
            <w:vAlign w:val="bottom"/>
          </w:tcPr>
          <w:p w:rsidR="00B344E5" w:rsidRDefault="00B344E5"/>
        </w:tc>
        <w:tc>
          <w:tcPr>
            <w:tcW w:w="115" w:type="dxa"/>
            <w:gridSpan w:val="2"/>
          </w:tcPr>
          <w:p w:rsidR="00B344E5" w:rsidRDefault="00B344E5"/>
        </w:tc>
        <w:tc>
          <w:tcPr>
            <w:tcW w:w="4513" w:type="dxa"/>
            <w:gridSpan w:val="6"/>
            <w:vMerge/>
            <w:tcBorders>
              <w:bottom w:val="single" w:sz="5" w:space="0" w:color="000000"/>
            </w:tcBorders>
            <w:shd w:val="clear" w:color="auto" w:fill="auto"/>
            <w:vAlign w:val="bottom"/>
          </w:tcPr>
          <w:p w:rsidR="00B344E5" w:rsidRDefault="00B344E5"/>
        </w:tc>
        <w:tc>
          <w:tcPr>
            <w:tcW w:w="115" w:type="dxa"/>
          </w:tcPr>
          <w:p w:rsidR="00B344E5" w:rsidRDefault="00B344E5"/>
        </w:tc>
        <w:tc>
          <w:tcPr>
            <w:tcW w:w="3496" w:type="dxa"/>
            <w:vMerge/>
            <w:tcBorders>
              <w:bottom w:val="single" w:sz="5" w:space="0" w:color="000000"/>
            </w:tcBorders>
            <w:shd w:val="clear" w:color="auto" w:fill="auto"/>
            <w:vAlign w:val="bottom"/>
          </w:tcPr>
          <w:p w:rsidR="00B344E5" w:rsidRDefault="00B344E5"/>
        </w:tc>
        <w:tc>
          <w:tcPr>
            <w:tcW w:w="57" w:type="dxa"/>
          </w:tcPr>
          <w:p w:rsidR="00B344E5" w:rsidRDefault="00B344E5"/>
        </w:tc>
      </w:tr>
      <w:tr w:rsidR="00B344E5">
        <w:trPr>
          <w:trHeight w:hRule="exact" w:val="229"/>
        </w:trPr>
        <w:tc>
          <w:tcPr>
            <w:tcW w:w="115" w:type="dxa"/>
          </w:tcPr>
          <w:p w:rsidR="00B344E5" w:rsidRDefault="00B344E5"/>
        </w:tc>
        <w:tc>
          <w:tcPr>
            <w:tcW w:w="3037" w:type="dxa"/>
            <w:gridSpan w:val="8"/>
            <w:vMerge/>
            <w:shd w:val="clear" w:color="auto" w:fill="auto"/>
          </w:tcPr>
          <w:p w:rsidR="00B344E5" w:rsidRDefault="00B344E5"/>
        </w:tc>
        <w:tc>
          <w:tcPr>
            <w:tcW w:w="115" w:type="dxa"/>
            <w:gridSpan w:val="2"/>
          </w:tcPr>
          <w:p w:rsidR="00B344E5" w:rsidRDefault="00B344E5"/>
        </w:tc>
        <w:tc>
          <w:tcPr>
            <w:tcW w:w="4069" w:type="dxa"/>
            <w:vMerge w:val="restart"/>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(должность)</w:t>
            </w:r>
          </w:p>
        </w:tc>
        <w:tc>
          <w:tcPr>
            <w:tcW w:w="115" w:type="dxa"/>
            <w:gridSpan w:val="2"/>
          </w:tcPr>
          <w:p w:rsidR="00B344E5" w:rsidRDefault="00B344E5"/>
        </w:tc>
        <w:tc>
          <w:tcPr>
            <w:tcW w:w="4513" w:type="dxa"/>
            <w:gridSpan w:val="6"/>
            <w:vMerge w:val="restart"/>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 xml:space="preserve">(фамилия, инициалы) </w:t>
            </w:r>
          </w:p>
        </w:tc>
        <w:tc>
          <w:tcPr>
            <w:tcW w:w="115" w:type="dxa"/>
          </w:tcPr>
          <w:p w:rsidR="00B344E5" w:rsidRDefault="00B344E5"/>
        </w:tc>
        <w:tc>
          <w:tcPr>
            <w:tcW w:w="3496" w:type="dxa"/>
            <w:tcBorders>
              <w:top w:val="single" w:sz="5" w:space="0" w:color="000000"/>
            </w:tcBorders>
            <w:shd w:val="clear" w:color="auto" w:fill="auto"/>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(телефон)</w:t>
            </w:r>
          </w:p>
        </w:tc>
        <w:tc>
          <w:tcPr>
            <w:tcW w:w="57" w:type="dxa"/>
          </w:tcPr>
          <w:p w:rsidR="00B344E5" w:rsidRDefault="00B344E5"/>
        </w:tc>
      </w:tr>
      <w:tr w:rsidR="00B344E5">
        <w:trPr>
          <w:trHeight w:hRule="exact" w:val="29"/>
        </w:trPr>
        <w:tc>
          <w:tcPr>
            <w:tcW w:w="3267" w:type="dxa"/>
            <w:gridSpan w:val="11"/>
          </w:tcPr>
          <w:p w:rsidR="00B344E5" w:rsidRDefault="00B344E5"/>
        </w:tc>
        <w:tc>
          <w:tcPr>
            <w:tcW w:w="4069" w:type="dxa"/>
            <w:vMerge/>
            <w:tcBorders>
              <w:top w:val="single" w:sz="5" w:space="0" w:color="000000"/>
            </w:tcBorders>
            <w:shd w:val="clear" w:color="auto" w:fill="auto"/>
          </w:tcPr>
          <w:p w:rsidR="00B344E5" w:rsidRDefault="00B344E5"/>
        </w:tc>
        <w:tc>
          <w:tcPr>
            <w:tcW w:w="115" w:type="dxa"/>
            <w:gridSpan w:val="2"/>
          </w:tcPr>
          <w:p w:rsidR="00B344E5" w:rsidRDefault="00B344E5"/>
        </w:tc>
        <w:tc>
          <w:tcPr>
            <w:tcW w:w="4513" w:type="dxa"/>
            <w:gridSpan w:val="6"/>
            <w:vMerge/>
            <w:tcBorders>
              <w:top w:val="single" w:sz="5" w:space="0" w:color="000000"/>
            </w:tcBorders>
            <w:shd w:val="clear" w:color="auto" w:fill="auto"/>
          </w:tcPr>
          <w:p w:rsidR="00B344E5" w:rsidRDefault="00B344E5"/>
        </w:tc>
        <w:tc>
          <w:tcPr>
            <w:tcW w:w="3668" w:type="dxa"/>
            <w:gridSpan w:val="3"/>
          </w:tcPr>
          <w:p w:rsidR="00B344E5" w:rsidRDefault="00B344E5"/>
        </w:tc>
      </w:tr>
      <w:tr w:rsidR="00B344E5">
        <w:trPr>
          <w:trHeight w:hRule="exact" w:val="229"/>
        </w:trPr>
        <w:tc>
          <w:tcPr>
            <w:tcW w:w="15632" w:type="dxa"/>
            <w:gridSpan w:val="23"/>
          </w:tcPr>
          <w:p w:rsidR="00B344E5" w:rsidRDefault="00B344E5"/>
        </w:tc>
      </w:tr>
      <w:tr w:rsidR="00B344E5">
        <w:trPr>
          <w:trHeight w:hRule="exact" w:val="15"/>
        </w:trPr>
        <w:tc>
          <w:tcPr>
            <w:tcW w:w="229" w:type="dxa"/>
            <w:gridSpan w:val="2"/>
          </w:tcPr>
          <w:p w:rsidR="00B344E5" w:rsidRDefault="00B344E5"/>
        </w:tc>
        <w:tc>
          <w:tcPr>
            <w:tcW w:w="330" w:type="dxa"/>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"26"</w:t>
            </w:r>
          </w:p>
        </w:tc>
        <w:tc>
          <w:tcPr>
            <w:tcW w:w="15073" w:type="dxa"/>
            <w:gridSpan w:val="20"/>
          </w:tcPr>
          <w:p w:rsidR="00B344E5" w:rsidRDefault="00B344E5"/>
        </w:tc>
      </w:tr>
      <w:tr w:rsidR="00B344E5">
        <w:trPr>
          <w:trHeight w:hRule="exact" w:val="215"/>
        </w:trPr>
        <w:tc>
          <w:tcPr>
            <w:tcW w:w="229" w:type="dxa"/>
            <w:gridSpan w:val="2"/>
          </w:tcPr>
          <w:p w:rsidR="00B344E5" w:rsidRDefault="00B344E5"/>
        </w:tc>
        <w:tc>
          <w:tcPr>
            <w:tcW w:w="330" w:type="dxa"/>
            <w:vMerge/>
            <w:tcBorders>
              <w:bottom w:val="single" w:sz="5" w:space="0" w:color="000000"/>
            </w:tcBorders>
            <w:shd w:val="clear" w:color="auto" w:fill="auto"/>
            <w:vAlign w:val="bottom"/>
          </w:tcPr>
          <w:p w:rsidR="00B344E5" w:rsidRDefault="00B344E5"/>
        </w:tc>
        <w:tc>
          <w:tcPr>
            <w:tcW w:w="114" w:type="dxa"/>
          </w:tcPr>
          <w:p w:rsidR="00B344E5" w:rsidRDefault="00B344E5"/>
        </w:tc>
        <w:tc>
          <w:tcPr>
            <w:tcW w:w="1576" w:type="dxa"/>
            <w:vMerge w:val="restart"/>
            <w:tcBorders>
              <w:bottom w:val="single" w:sz="5" w:space="0" w:color="000000"/>
            </w:tcBorders>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Декабрь</w:t>
            </w:r>
          </w:p>
        </w:tc>
        <w:tc>
          <w:tcPr>
            <w:tcW w:w="129" w:type="dxa"/>
          </w:tcPr>
          <w:p w:rsidR="00B344E5" w:rsidRDefault="00B344E5"/>
        </w:tc>
        <w:tc>
          <w:tcPr>
            <w:tcW w:w="230" w:type="dxa"/>
            <w:shd w:val="clear" w:color="auto" w:fill="auto"/>
            <w:vAlign w:val="bottom"/>
          </w:tcPr>
          <w:p w:rsidR="00B344E5" w:rsidRDefault="00831ECE">
            <w:pPr>
              <w:spacing w:line="232" w:lineRule="auto"/>
              <w:jc w:val="right"/>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20</w:t>
            </w:r>
          </w:p>
        </w:tc>
        <w:tc>
          <w:tcPr>
            <w:tcW w:w="329" w:type="dxa"/>
            <w:tcBorders>
              <w:bottom w:val="single" w:sz="5" w:space="0" w:color="000000"/>
            </w:tcBorders>
            <w:shd w:val="clear" w:color="auto" w:fill="auto"/>
            <w:vAlign w:val="bottom"/>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25</w:t>
            </w:r>
          </w:p>
        </w:tc>
        <w:tc>
          <w:tcPr>
            <w:tcW w:w="301" w:type="dxa"/>
            <w:gridSpan w:val="2"/>
            <w:vMerge w:val="restart"/>
            <w:shd w:val="clear" w:color="auto" w:fill="auto"/>
            <w:vAlign w:val="bottom"/>
          </w:tcPr>
          <w:p w:rsidR="00B344E5" w:rsidRDefault="00831ECE">
            <w:pPr>
              <w:spacing w:line="232" w:lineRule="auto"/>
              <w:jc w:val="center"/>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г.</w:t>
            </w:r>
            <w:r>
              <w:rPr>
                <w:rFonts w:ascii="Times New Roman" w:eastAsia="Times New Roman" w:hAnsi="Times New Roman" w:cs="Times New Roman"/>
                <w:color w:val="000000"/>
                <w:spacing w:val="-2"/>
                <w:sz w:val="20"/>
                <w:vertAlign w:val="superscript"/>
              </w:rPr>
              <w:t>19</w:t>
            </w:r>
          </w:p>
        </w:tc>
        <w:tc>
          <w:tcPr>
            <w:tcW w:w="12394" w:type="dxa"/>
            <w:gridSpan w:val="13"/>
          </w:tcPr>
          <w:p w:rsidR="00B344E5" w:rsidRDefault="00B344E5"/>
        </w:tc>
      </w:tr>
      <w:tr w:rsidR="00B344E5">
        <w:trPr>
          <w:trHeight w:hRule="exact" w:val="14"/>
        </w:trPr>
        <w:tc>
          <w:tcPr>
            <w:tcW w:w="229" w:type="dxa"/>
            <w:gridSpan w:val="2"/>
          </w:tcPr>
          <w:p w:rsidR="00B344E5" w:rsidRDefault="00B344E5"/>
        </w:tc>
        <w:tc>
          <w:tcPr>
            <w:tcW w:w="330" w:type="dxa"/>
            <w:tcBorders>
              <w:top w:val="single" w:sz="5" w:space="0" w:color="000000"/>
            </w:tcBorders>
          </w:tcPr>
          <w:p w:rsidR="00B344E5" w:rsidRDefault="00B344E5"/>
        </w:tc>
        <w:tc>
          <w:tcPr>
            <w:tcW w:w="114" w:type="dxa"/>
          </w:tcPr>
          <w:p w:rsidR="00B344E5" w:rsidRDefault="00B344E5"/>
        </w:tc>
        <w:tc>
          <w:tcPr>
            <w:tcW w:w="1576" w:type="dxa"/>
            <w:vMerge/>
            <w:tcBorders>
              <w:bottom w:val="single" w:sz="5" w:space="0" w:color="000000"/>
            </w:tcBorders>
            <w:shd w:val="clear" w:color="auto" w:fill="auto"/>
            <w:vAlign w:val="bottom"/>
          </w:tcPr>
          <w:p w:rsidR="00B344E5" w:rsidRDefault="00B344E5"/>
        </w:tc>
        <w:tc>
          <w:tcPr>
            <w:tcW w:w="359" w:type="dxa"/>
            <w:gridSpan w:val="2"/>
          </w:tcPr>
          <w:p w:rsidR="00B344E5" w:rsidRDefault="00B344E5"/>
        </w:tc>
        <w:tc>
          <w:tcPr>
            <w:tcW w:w="329" w:type="dxa"/>
            <w:tcBorders>
              <w:top w:val="single" w:sz="5" w:space="0" w:color="000000"/>
            </w:tcBorders>
          </w:tcPr>
          <w:p w:rsidR="00B344E5" w:rsidRDefault="00B344E5"/>
        </w:tc>
        <w:tc>
          <w:tcPr>
            <w:tcW w:w="301" w:type="dxa"/>
            <w:gridSpan w:val="2"/>
            <w:vMerge/>
            <w:shd w:val="clear" w:color="auto" w:fill="auto"/>
            <w:vAlign w:val="bottom"/>
          </w:tcPr>
          <w:p w:rsidR="00B344E5" w:rsidRDefault="00B344E5"/>
        </w:tc>
        <w:tc>
          <w:tcPr>
            <w:tcW w:w="12394" w:type="dxa"/>
            <w:gridSpan w:val="13"/>
          </w:tcPr>
          <w:p w:rsidR="00B344E5" w:rsidRDefault="00B344E5"/>
        </w:tc>
      </w:tr>
    </w:tbl>
    <w:p w:rsidR="00B344E5" w:rsidRDefault="00B344E5">
      <w:pPr>
        <w:sectPr w:rsidR="00B344E5">
          <w:pgSz w:w="16838" w:h="11906" w:orient="landscape"/>
          <w:pgMar w:top="567" w:right="567" w:bottom="517" w:left="567" w:header="567" w:footer="517" w:gutter="0"/>
          <w:cols w:space="720"/>
        </w:sectPr>
      </w:pPr>
    </w:p>
    <w:tbl>
      <w:tblPr>
        <w:tblW w:w="0" w:type="dxa"/>
        <w:tblLayout w:type="fixed"/>
        <w:tblCellMar>
          <w:left w:w="0" w:type="dxa"/>
          <w:right w:w="0" w:type="dxa"/>
        </w:tblCellMar>
        <w:tblLook w:val="04A0"/>
      </w:tblPr>
      <w:tblGrid>
        <w:gridCol w:w="15575"/>
        <w:gridCol w:w="57"/>
      </w:tblGrid>
      <w:tr w:rsidR="00B344E5">
        <w:trPr>
          <w:trHeight w:hRule="exact" w:val="1433"/>
        </w:trPr>
        <w:tc>
          <w:tcPr>
            <w:tcW w:w="15575" w:type="dxa"/>
            <w:vMerge w:val="restart"/>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lastRenderedPageBreak/>
              <w:t>1</w:t>
            </w:r>
            <w:r>
              <w:rPr>
                <w:rFonts w:ascii="Times New Roman" w:eastAsia="Times New Roman" w:hAnsi="Times New Roman" w:cs="Times New Roman"/>
                <w:color w:val="000000"/>
                <w:spacing w:val="-2"/>
                <w:sz w:val="20"/>
              </w:rPr>
              <w:t xml:space="preserve"> Указывается дата вступления в силу Плана (изменений в План).</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2</w:t>
            </w:r>
            <w:r>
              <w:rPr>
                <w:rFonts w:ascii="Times New Roman" w:eastAsia="Times New Roman" w:hAnsi="Times New Roman" w:cs="Times New Roman"/>
                <w:color w:val="000000"/>
                <w:spacing w:val="-2"/>
                <w:sz w:val="20"/>
              </w:rPr>
              <w:t xml:space="preserve"> При представлении уточненного Плана указывается номер очередного внесения изменения в приложение (например, "1", "2", "3", "...").</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3</w:t>
            </w:r>
            <w:r>
              <w:rPr>
                <w:rFonts w:ascii="Times New Roman" w:eastAsia="Times New Roman" w:hAnsi="Times New Roman" w:cs="Times New Roman"/>
                <w:color w:val="000000"/>
                <w:spacing w:val="-2"/>
                <w:sz w:val="20"/>
              </w:rPr>
              <w:t xml:space="preserve"> В графе 3 отражаются:</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1100 - 1600 - коды аналитической группы подвида доходов бюджетов классификации доходов бю</w:t>
            </w:r>
            <w:r>
              <w:rPr>
                <w:rFonts w:ascii="Times New Roman" w:eastAsia="Times New Roman" w:hAnsi="Times New Roman" w:cs="Times New Roman"/>
                <w:color w:val="000000"/>
                <w:spacing w:val="-2"/>
                <w:sz w:val="20"/>
              </w:rPr>
              <w:t>джетов;</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1710 - 1740 - коды аналитической группы вида источников финансирования дефицитов бюджетов классификации источников финансирования дефицитов бюджетов;</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2000 - 2642 - коды видов расходов бюджетов классификации расходов бюджетов;</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3000 - 3030 - коды аналитической группы подвида доходов бюджетов классификации доходов бюджетов, по которым планируется уплата налогов, уменьшающих доход (в том числе налог на прибыль, налог на добавленную стоимость, единый налог на вмененный до</w:t>
            </w:r>
            <w:r>
              <w:rPr>
                <w:rFonts w:ascii="Times New Roman" w:eastAsia="Times New Roman" w:hAnsi="Times New Roman" w:cs="Times New Roman"/>
                <w:color w:val="000000"/>
                <w:spacing w:val="-2"/>
                <w:sz w:val="20"/>
              </w:rPr>
              <w:t>ход для отдельных видов деятельности);</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rPr>
              <w:t>по строкам 4000 - 4060 - коды аналитической группы вида источников финансирования дефицитов бюджетов классификации источников финансирования дефицитов бюджетов.</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4</w:t>
            </w:r>
            <w:r>
              <w:rPr>
                <w:rFonts w:ascii="Times New Roman" w:eastAsia="Times New Roman" w:hAnsi="Times New Roman" w:cs="Times New Roman"/>
                <w:color w:val="000000"/>
                <w:spacing w:val="-2"/>
                <w:sz w:val="20"/>
              </w:rPr>
              <w:t xml:space="preserve"> По строкам 0001 и 0002 указываются планируемые суммы остатков средств на начало 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w:t>
            </w:r>
            <w:r>
              <w:rPr>
                <w:rFonts w:ascii="Times New Roman" w:eastAsia="Times New Roman" w:hAnsi="Times New Roman" w:cs="Times New Roman"/>
                <w:color w:val="000000"/>
                <w:spacing w:val="-2"/>
                <w:sz w:val="20"/>
              </w:rPr>
              <w:t>о указываются фактические остатки средств при внесении изменений в утвержденный План после завершения отчетного финансового года.</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5</w:t>
            </w:r>
            <w:r>
              <w:rPr>
                <w:rFonts w:ascii="Times New Roman" w:eastAsia="Times New Roman" w:hAnsi="Times New Roman" w:cs="Times New Roman"/>
                <w:color w:val="000000"/>
                <w:spacing w:val="-2"/>
                <w:sz w:val="20"/>
              </w:rPr>
              <w:t xml:space="preserve"> Показатели прочих поступлений включают в себя, в том числе показатели увеличения денежных средств за счет возврата дебиторск</w:t>
            </w:r>
            <w:r>
              <w:rPr>
                <w:rFonts w:ascii="Times New Roman" w:eastAsia="Times New Roman" w:hAnsi="Times New Roman" w:cs="Times New Roman"/>
                <w:color w:val="000000"/>
                <w:spacing w:val="-2"/>
                <w:sz w:val="20"/>
              </w:rPr>
              <w:t>ой задолженности прошлых лет, включая возврат предоставленных займов (микрозаймов), а также за счет возврата средств, размещенных на банковских депозитах. При формировании Плана (проекта Плана) обособленному(ым) подразделению(ям) показатель прочих поступле</w:t>
            </w:r>
            <w:r>
              <w:rPr>
                <w:rFonts w:ascii="Times New Roman" w:eastAsia="Times New Roman" w:hAnsi="Times New Roman" w:cs="Times New Roman"/>
                <w:color w:val="000000"/>
                <w:spacing w:val="-2"/>
                <w:sz w:val="20"/>
              </w:rPr>
              <w:t>ний включает показатель поступлений в рамках расчетов между головным учреждением и обособленным подразделением.</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6</w:t>
            </w:r>
            <w:r>
              <w:rPr>
                <w:rFonts w:ascii="Times New Roman" w:eastAsia="Times New Roman" w:hAnsi="Times New Roman" w:cs="Times New Roman"/>
                <w:color w:val="000000"/>
                <w:spacing w:val="-2"/>
                <w:sz w:val="20"/>
              </w:rPr>
              <w:t xml:space="preserve"> По строке 1720 отражается поступление денежных средств в рамках расчетов между головным учреждением и обособленным(и) подразделением(ями). Пок</w:t>
            </w:r>
            <w:r>
              <w:rPr>
                <w:rFonts w:ascii="Times New Roman" w:eastAsia="Times New Roman" w:hAnsi="Times New Roman" w:cs="Times New Roman"/>
                <w:color w:val="000000"/>
                <w:spacing w:val="-2"/>
                <w:sz w:val="20"/>
              </w:rPr>
              <w:t>азатель формируется в случае, если учреждением принято решение об утверждении Плана обособленному подразделению. Показатель формируется в плане головного учреждения и обособленного подразделения. Показатель в Плане, утверждаемом учреждением юридическому ли</w:t>
            </w:r>
            <w:r>
              <w:rPr>
                <w:rFonts w:ascii="Times New Roman" w:eastAsia="Times New Roman" w:hAnsi="Times New Roman" w:cs="Times New Roman"/>
                <w:color w:val="000000"/>
                <w:spacing w:val="-2"/>
                <w:sz w:val="20"/>
              </w:rPr>
              <w:t>цу, содержащем сводные показатели Плана, не формируется.</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7</w:t>
            </w:r>
            <w:r>
              <w:rPr>
                <w:rFonts w:ascii="Times New Roman" w:eastAsia="Times New Roman" w:hAnsi="Times New Roman" w:cs="Times New Roman"/>
                <w:color w:val="000000"/>
                <w:spacing w:val="-2"/>
                <w:sz w:val="20"/>
              </w:rPr>
              <w:t xml:space="preserve"> Показатели выплат по расходам на закупки товаров, работ, услуг, отраженные в строке 2600 Раздела 1 "Поступления и выплаты" Плана, подлежат детализации в Разделе 2 "Сведения по выплатам на закупку т</w:t>
            </w:r>
            <w:r>
              <w:rPr>
                <w:rFonts w:ascii="Times New Roman" w:eastAsia="Times New Roman" w:hAnsi="Times New Roman" w:cs="Times New Roman"/>
                <w:color w:val="000000"/>
                <w:spacing w:val="-2"/>
                <w:sz w:val="20"/>
              </w:rPr>
              <w:t>оваров, работ, услуг" Плана.</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8</w:t>
            </w:r>
            <w:r>
              <w:rPr>
                <w:rFonts w:ascii="Times New Roman" w:eastAsia="Times New Roman" w:hAnsi="Times New Roman" w:cs="Times New Roman"/>
                <w:color w:val="000000"/>
                <w:spacing w:val="-2"/>
                <w:sz w:val="20"/>
              </w:rPr>
              <w:t xml:space="preserve"> Показатель отражается со знаком "минус".</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9</w:t>
            </w:r>
            <w:r>
              <w:rPr>
                <w:rFonts w:ascii="Times New Roman" w:eastAsia="Times New Roman" w:hAnsi="Times New Roman" w:cs="Times New Roman"/>
                <w:color w:val="000000"/>
                <w:spacing w:val="-2"/>
                <w:sz w:val="20"/>
              </w:rPr>
              <w:t xml:space="preserve"> Показатели прочих выплат включают в себя, в том числе, показатели уменьшения денежных средств за счет возврата средств субсидий, предоставленных до начала текущего финансового года, </w:t>
            </w:r>
            <w:r>
              <w:rPr>
                <w:rFonts w:ascii="Times New Roman" w:eastAsia="Times New Roman" w:hAnsi="Times New Roman" w:cs="Times New Roman"/>
                <w:color w:val="000000"/>
                <w:spacing w:val="-2"/>
                <w:sz w:val="20"/>
              </w:rPr>
              <w:t xml:space="preserve">предоставления займов (микрозаймов), размещения автономными учреждениями денежных средств на банковских депозитах. При формировании Плана (проекта Плана) обособленному(ым) подразделению(ям) показатель прочих выплат включает показатель поступлений в рамках </w:t>
            </w:r>
            <w:r>
              <w:rPr>
                <w:rFonts w:ascii="Times New Roman" w:eastAsia="Times New Roman" w:hAnsi="Times New Roman" w:cs="Times New Roman"/>
                <w:color w:val="000000"/>
                <w:spacing w:val="-2"/>
                <w:sz w:val="20"/>
              </w:rPr>
              <w:t>расчетов между головным учреждением и обособленным подразделением.</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10</w:t>
            </w:r>
            <w:r>
              <w:rPr>
                <w:rFonts w:ascii="Times New Roman" w:eastAsia="Times New Roman" w:hAnsi="Times New Roman" w:cs="Times New Roman"/>
                <w:color w:val="000000"/>
                <w:spacing w:val="-2"/>
                <w:sz w:val="20"/>
              </w:rPr>
              <w:t xml:space="preserve"> По строке 4020 отражается выбытие денежных средств в рамках расчетов между головным учреждением и обособленным(и) подразделением(ями). Показатель формируется в случае, если учреждением п</w:t>
            </w:r>
            <w:r>
              <w:rPr>
                <w:rFonts w:ascii="Times New Roman" w:eastAsia="Times New Roman" w:hAnsi="Times New Roman" w:cs="Times New Roman"/>
                <w:color w:val="000000"/>
                <w:spacing w:val="-2"/>
                <w:sz w:val="20"/>
              </w:rPr>
              <w:t>ринято решение об утверждении Плана обособленному подразделению. Показатель формируется в плане головного учреждения и обособленного подразделения. Показатель в Плане, утверждаемом учреждением юридическому лицу, содержащем сводные показатели Плана, не форм</w:t>
            </w:r>
            <w:r>
              <w:rPr>
                <w:rFonts w:ascii="Times New Roman" w:eastAsia="Times New Roman" w:hAnsi="Times New Roman" w:cs="Times New Roman"/>
                <w:color w:val="000000"/>
                <w:spacing w:val="-2"/>
                <w:sz w:val="20"/>
              </w:rPr>
              <w:t>ируется.</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11</w:t>
            </w:r>
            <w:r>
              <w:rPr>
                <w:rFonts w:ascii="Times New Roman" w:eastAsia="Times New Roman" w:hAnsi="Times New Roman" w:cs="Times New Roman"/>
                <w:color w:val="000000"/>
                <w:spacing w:val="-2"/>
                <w:sz w:val="20"/>
              </w:rPr>
              <w:t xml:space="preserve"> В Разделе 2 «Сведения по выплатам на закупку товаров, работ, услуг» Плана детализируются показатели выплат по расходам на закупку товаров, работ, услуг, отраженные по соответствующим строкам Раздела 1 «Поступления и выплаты» Плана.</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12</w:t>
            </w:r>
            <w:r>
              <w:rPr>
                <w:rFonts w:ascii="Times New Roman" w:eastAsia="Times New Roman" w:hAnsi="Times New Roman" w:cs="Times New Roman"/>
                <w:color w:val="000000"/>
                <w:spacing w:val="-2"/>
                <w:sz w:val="20"/>
              </w:rPr>
              <w:t xml:space="preserve"> В случаях</w:t>
            </w:r>
            <w:r>
              <w:rPr>
                <w:rFonts w:ascii="Times New Roman" w:eastAsia="Times New Roman" w:hAnsi="Times New Roman" w:cs="Times New Roman"/>
                <w:color w:val="000000"/>
                <w:spacing w:val="-2"/>
                <w:sz w:val="20"/>
              </w:rPr>
              <w:t>, если учреждению предоставляются субсидия на иные цели, субсидия на осуществление капитальных вложений или гранты в форме субсидий в соответствии с абзацем первым пункта 4 статьи 781 Бюджетного кодекса Российской Федерации в целях достижения результатов ф</w:t>
            </w:r>
            <w:r>
              <w:rPr>
                <w:rFonts w:ascii="Times New Roman" w:eastAsia="Times New Roman" w:hAnsi="Times New Roman" w:cs="Times New Roman"/>
                <w:color w:val="000000"/>
                <w:spacing w:val="-2"/>
                <w:sz w:val="20"/>
              </w:rPr>
              <w:t>едерального проекта, в том числе входящего в состав соответствующего национального проекта (программы), показатели строк 263100, 264210, 264300 и 264510 Раздела 2 «Сведения по выплатам на закупку товаров, работ, услуг» Плана дополнительно детализируются по</w:t>
            </w:r>
            <w:r>
              <w:rPr>
                <w:rFonts w:ascii="Times New Roman" w:eastAsia="Times New Roman" w:hAnsi="Times New Roman" w:cs="Times New Roman"/>
                <w:color w:val="000000"/>
                <w:spacing w:val="-2"/>
                <w:sz w:val="20"/>
              </w:rPr>
              <w:t xml:space="preserve"> коду структурного элемента целевой статьи расходов (11 - 12 разряды кода классификации расходов бюджетов) и коду направления расходов целевой статьи расходов (13 - 17 разряды кода классификации расходов бюджетов).</w:t>
            </w:r>
          </w:p>
        </w:tc>
        <w:tc>
          <w:tcPr>
            <w:tcW w:w="57" w:type="dxa"/>
          </w:tcPr>
          <w:p w:rsidR="00B344E5" w:rsidRDefault="00B344E5"/>
        </w:tc>
      </w:tr>
      <w:tr w:rsidR="00B344E5">
        <w:trPr>
          <w:trHeight w:hRule="exact" w:val="1433"/>
        </w:trPr>
        <w:tc>
          <w:tcPr>
            <w:tcW w:w="15575" w:type="dxa"/>
            <w:vMerge/>
            <w:shd w:val="clear" w:color="auto" w:fill="auto"/>
          </w:tcPr>
          <w:p w:rsidR="00B344E5" w:rsidRDefault="00B344E5"/>
        </w:tc>
        <w:tc>
          <w:tcPr>
            <w:tcW w:w="57" w:type="dxa"/>
          </w:tcPr>
          <w:p w:rsidR="00B344E5" w:rsidRDefault="00B344E5"/>
        </w:tc>
      </w:tr>
      <w:tr w:rsidR="00B344E5">
        <w:trPr>
          <w:trHeight w:hRule="exact" w:val="1432"/>
        </w:trPr>
        <w:tc>
          <w:tcPr>
            <w:tcW w:w="15575" w:type="dxa"/>
            <w:vMerge/>
            <w:shd w:val="clear" w:color="auto" w:fill="auto"/>
          </w:tcPr>
          <w:p w:rsidR="00B344E5" w:rsidRDefault="00B344E5"/>
        </w:tc>
        <w:tc>
          <w:tcPr>
            <w:tcW w:w="57" w:type="dxa"/>
          </w:tcPr>
          <w:p w:rsidR="00B344E5" w:rsidRDefault="00B344E5"/>
        </w:tc>
      </w:tr>
      <w:tr w:rsidR="00B344E5">
        <w:trPr>
          <w:trHeight w:hRule="exact" w:val="1433"/>
        </w:trPr>
        <w:tc>
          <w:tcPr>
            <w:tcW w:w="15575" w:type="dxa"/>
            <w:vMerge/>
            <w:shd w:val="clear" w:color="auto" w:fill="auto"/>
          </w:tcPr>
          <w:p w:rsidR="00B344E5" w:rsidRDefault="00B344E5"/>
        </w:tc>
        <w:tc>
          <w:tcPr>
            <w:tcW w:w="57" w:type="dxa"/>
          </w:tcPr>
          <w:p w:rsidR="00B344E5" w:rsidRDefault="00B344E5"/>
        </w:tc>
      </w:tr>
      <w:tr w:rsidR="00B344E5">
        <w:trPr>
          <w:trHeight w:hRule="exact" w:val="1433"/>
        </w:trPr>
        <w:tc>
          <w:tcPr>
            <w:tcW w:w="15575" w:type="dxa"/>
            <w:vMerge/>
            <w:shd w:val="clear" w:color="auto" w:fill="auto"/>
          </w:tcPr>
          <w:p w:rsidR="00B344E5" w:rsidRDefault="00B344E5"/>
        </w:tc>
        <w:tc>
          <w:tcPr>
            <w:tcW w:w="57" w:type="dxa"/>
          </w:tcPr>
          <w:p w:rsidR="00B344E5" w:rsidRDefault="00B344E5"/>
        </w:tc>
      </w:tr>
      <w:tr w:rsidR="00B344E5">
        <w:trPr>
          <w:trHeight w:hRule="exact" w:val="1433"/>
        </w:trPr>
        <w:tc>
          <w:tcPr>
            <w:tcW w:w="15575" w:type="dxa"/>
            <w:vMerge/>
            <w:shd w:val="clear" w:color="auto" w:fill="auto"/>
          </w:tcPr>
          <w:p w:rsidR="00B344E5" w:rsidRDefault="00B344E5"/>
        </w:tc>
        <w:tc>
          <w:tcPr>
            <w:tcW w:w="57" w:type="dxa"/>
          </w:tcPr>
          <w:p w:rsidR="00B344E5" w:rsidRDefault="00B344E5"/>
        </w:tc>
      </w:tr>
      <w:tr w:rsidR="00B344E5">
        <w:trPr>
          <w:trHeight w:hRule="exact" w:val="1060"/>
        </w:trPr>
        <w:tc>
          <w:tcPr>
            <w:tcW w:w="15575" w:type="dxa"/>
            <w:vMerge/>
            <w:shd w:val="clear" w:color="auto" w:fill="auto"/>
          </w:tcPr>
          <w:p w:rsidR="00B344E5" w:rsidRDefault="00B344E5"/>
        </w:tc>
        <w:tc>
          <w:tcPr>
            <w:tcW w:w="57" w:type="dxa"/>
          </w:tcPr>
          <w:p w:rsidR="00B344E5" w:rsidRDefault="00B344E5"/>
        </w:tc>
      </w:tr>
      <w:tr w:rsidR="00B344E5">
        <w:trPr>
          <w:trHeight w:hRule="exact" w:val="1060"/>
        </w:trPr>
        <w:tc>
          <w:tcPr>
            <w:tcW w:w="15575" w:type="dxa"/>
            <w:vMerge/>
            <w:shd w:val="clear" w:color="auto" w:fill="auto"/>
          </w:tcPr>
          <w:p w:rsidR="00B344E5" w:rsidRDefault="00B344E5"/>
        </w:tc>
        <w:tc>
          <w:tcPr>
            <w:tcW w:w="57" w:type="dxa"/>
          </w:tcPr>
          <w:p w:rsidR="00B344E5" w:rsidRDefault="00B344E5"/>
        </w:tc>
      </w:tr>
      <w:tr w:rsidR="00B344E5">
        <w:trPr>
          <w:trHeight w:hRule="exact" w:val="559"/>
        </w:trPr>
        <w:tc>
          <w:tcPr>
            <w:tcW w:w="15632" w:type="dxa"/>
            <w:gridSpan w:val="2"/>
          </w:tcPr>
          <w:p w:rsidR="00B344E5" w:rsidRDefault="00B344E5"/>
        </w:tc>
      </w:tr>
      <w:tr w:rsidR="00B344E5">
        <w:trPr>
          <w:trHeight w:hRule="exact" w:val="1433"/>
        </w:trPr>
        <w:tc>
          <w:tcPr>
            <w:tcW w:w="15575" w:type="dxa"/>
            <w:vMerge w:val="restart"/>
            <w:shd w:val="clear" w:color="auto" w:fill="auto"/>
          </w:tcPr>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13</w:t>
            </w:r>
            <w:r>
              <w:rPr>
                <w:rFonts w:ascii="Times New Roman" w:eastAsia="Times New Roman" w:hAnsi="Times New Roman" w:cs="Times New Roman"/>
                <w:color w:val="000000"/>
                <w:spacing w:val="-2"/>
                <w:sz w:val="20"/>
              </w:rPr>
              <w:t>Указывается уникальный код объекта капитального строительства, объекта недвижимого имущества.</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14</w:t>
            </w:r>
            <w:r>
              <w:rPr>
                <w:rFonts w:ascii="Times New Roman" w:eastAsia="Times New Roman" w:hAnsi="Times New Roman" w:cs="Times New Roman"/>
                <w:color w:val="000000"/>
                <w:spacing w:val="-2"/>
                <w:sz w:val="20"/>
              </w:rPr>
              <w:t xml:space="preserve"> Плановые показатели выплат на закупку товаров, работ, услуг по строке 260000 Раздела 2 «Сведения по выплатам на закупку товаров, работ, услуг» Плана распределя</w:t>
            </w:r>
            <w:r>
              <w:rPr>
                <w:rFonts w:ascii="Times New Roman" w:eastAsia="Times New Roman" w:hAnsi="Times New Roman" w:cs="Times New Roman"/>
                <w:color w:val="000000"/>
                <w:spacing w:val="-2"/>
                <w:sz w:val="20"/>
              </w:rPr>
              <w:t>ются на выплаты по контрактам (договорам), заключенным (планируемым к заключению) в соответствии с гражданским законодательством Российской Федерации (строки 261000 и 262000), а также по контрактам (договорам), заключаемым в соответствии с требованиями зак</w:t>
            </w:r>
            <w:r>
              <w:rPr>
                <w:rFonts w:ascii="Times New Roman" w:eastAsia="Times New Roman" w:hAnsi="Times New Roman" w:cs="Times New Roman"/>
                <w:color w:val="000000"/>
                <w:spacing w:val="-2"/>
                <w:sz w:val="20"/>
              </w:rPr>
              <w:t>онодательства Российской Федерации и иных нормативных правовых актов о контрактной системе в сфере закупок товаров, работ, услуг для государственных и муниципальных нужд, с детализацией указанных выплат по контрактам (договорам), заключенным до начала теку</w:t>
            </w:r>
            <w:r>
              <w:rPr>
                <w:rFonts w:ascii="Times New Roman" w:eastAsia="Times New Roman" w:hAnsi="Times New Roman" w:cs="Times New Roman"/>
                <w:color w:val="000000"/>
                <w:spacing w:val="-2"/>
                <w:sz w:val="20"/>
              </w:rPr>
              <w:t>щего финансового года (строка 263000) и планируемым к заключению в соответствующем финансовом году (строка 264000).</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15</w:t>
            </w:r>
            <w:r>
              <w:rPr>
                <w:rFonts w:ascii="Times New Roman" w:eastAsia="Times New Roman" w:hAnsi="Times New Roman" w:cs="Times New Roman"/>
                <w:color w:val="000000"/>
                <w:spacing w:val="-2"/>
                <w:sz w:val="20"/>
              </w:rPr>
              <w:t xml:space="preserve"> Указывается сумма контрактов (договоров) на закупку товаров, работ, услуг, заключенных без учета требований Федерального закона № 44-ФЗ и</w:t>
            </w:r>
            <w:r>
              <w:rPr>
                <w:rFonts w:ascii="Times New Roman" w:eastAsia="Times New Roman" w:hAnsi="Times New Roman" w:cs="Times New Roman"/>
                <w:color w:val="000000"/>
                <w:spacing w:val="-2"/>
                <w:sz w:val="20"/>
              </w:rPr>
              <w:t xml:space="preserve"> Федерального закона № 223-ФЗ, в случаях предусмотренных указанными федеральными законами.</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16</w:t>
            </w:r>
            <w:r>
              <w:rPr>
                <w:rFonts w:ascii="Times New Roman" w:eastAsia="Times New Roman" w:hAnsi="Times New Roman" w:cs="Times New Roman"/>
                <w:color w:val="000000"/>
                <w:spacing w:val="-2"/>
                <w:sz w:val="20"/>
              </w:rPr>
              <w:t xml:space="preserve"> Указывается сумма закупок товаров, работ, услуг, осуществляемых в соответствии с Федеральным законом № 44-ФЗ и Федеральным законом № 223-ФЗ.</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17</w:t>
            </w:r>
            <w:r>
              <w:rPr>
                <w:rFonts w:ascii="Times New Roman" w:eastAsia="Times New Roman" w:hAnsi="Times New Roman" w:cs="Times New Roman"/>
                <w:color w:val="000000"/>
                <w:spacing w:val="-2"/>
                <w:sz w:val="20"/>
              </w:rPr>
              <w:t xml:space="preserve"> Федеральным госуда</w:t>
            </w:r>
            <w:r>
              <w:rPr>
                <w:rFonts w:ascii="Times New Roman" w:eastAsia="Times New Roman" w:hAnsi="Times New Roman" w:cs="Times New Roman"/>
                <w:color w:val="000000"/>
                <w:spacing w:val="-2"/>
                <w:sz w:val="20"/>
              </w:rPr>
              <w:t>рственным бюджетным учреждением показатель не формируется.</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18</w:t>
            </w:r>
            <w:r>
              <w:rPr>
                <w:rFonts w:ascii="Times New Roman" w:eastAsia="Times New Roman" w:hAnsi="Times New Roman" w:cs="Times New Roman"/>
                <w:color w:val="000000"/>
                <w:spacing w:val="-2"/>
                <w:sz w:val="20"/>
              </w:rPr>
              <w:t xml:space="preserve"> Указывается сумма закупок товаров, работ, услуг, осуществляемых в соответствии с Федеральным законом № 44-ФЗ.</w:t>
            </w:r>
          </w:p>
          <w:p w:rsidR="00B344E5" w:rsidRDefault="00831ECE">
            <w:pPr>
              <w:spacing w:line="232" w:lineRule="auto"/>
              <w:rPr>
                <w:rFonts w:ascii="Times New Roman" w:eastAsia="Times New Roman" w:hAnsi="Times New Roman" w:cs="Times New Roman"/>
                <w:color w:val="000000"/>
                <w:spacing w:val="-2"/>
                <w:sz w:val="20"/>
              </w:rPr>
            </w:pPr>
            <w:r>
              <w:rPr>
                <w:rFonts w:ascii="Times New Roman" w:eastAsia="Times New Roman" w:hAnsi="Times New Roman" w:cs="Times New Roman"/>
                <w:color w:val="000000"/>
                <w:spacing w:val="-2"/>
                <w:sz w:val="20"/>
                <w:vertAlign w:val="superscript"/>
              </w:rPr>
              <w:t>19</w:t>
            </w:r>
            <w:r>
              <w:rPr>
                <w:rFonts w:ascii="Times New Roman" w:eastAsia="Times New Roman" w:hAnsi="Times New Roman" w:cs="Times New Roman"/>
                <w:color w:val="000000"/>
                <w:spacing w:val="-2"/>
                <w:sz w:val="20"/>
              </w:rPr>
              <w:t xml:space="preserve"> Указывается дата подписания Плана руководителем (уполномоченным лицом) учреждения</w:t>
            </w:r>
            <w:r>
              <w:rPr>
                <w:rFonts w:ascii="Times New Roman" w:eastAsia="Times New Roman" w:hAnsi="Times New Roman" w:cs="Times New Roman"/>
                <w:color w:val="000000"/>
                <w:spacing w:val="-2"/>
                <w:sz w:val="20"/>
              </w:rPr>
              <w:t xml:space="preserve">. </w:t>
            </w:r>
          </w:p>
        </w:tc>
        <w:tc>
          <w:tcPr>
            <w:tcW w:w="57" w:type="dxa"/>
          </w:tcPr>
          <w:p w:rsidR="00B344E5" w:rsidRDefault="00B344E5"/>
        </w:tc>
      </w:tr>
      <w:tr w:rsidR="00B344E5">
        <w:trPr>
          <w:trHeight w:hRule="exact" w:val="1289"/>
        </w:trPr>
        <w:tc>
          <w:tcPr>
            <w:tcW w:w="15575" w:type="dxa"/>
            <w:vMerge/>
            <w:shd w:val="clear" w:color="auto" w:fill="auto"/>
          </w:tcPr>
          <w:p w:rsidR="00B344E5" w:rsidRDefault="00B344E5"/>
        </w:tc>
        <w:tc>
          <w:tcPr>
            <w:tcW w:w="57" w:type="dxa"/>
          </w:tcPr>
          <w:p w:rsidR="00B344E5" w:rsidRDefault="00B344E5"/>
        </w:tc>
      </w:tr>
      <w:tr w:rsidR="00B344E5">
        <w:trPr>
          <w:trHeight w:hRule="exact" w:val="1276"/>
        </w:trPr>
        <w:tc>
          <w:tcPr>
            <w:tcW w:w="15575" w:type="dxa"/>
            <w:vMerge/>
            <w:shd w:val="clear" w:color="auto" w:fill="auto"/>
          </w:tcPr>
          <w:p w:rsidR="00B344E5" w:rsidRDefault="00B344E5"/>
        </w:tc>
        <w:tc>
          <w:tcPr>
            <w:tcW w:w="57" w:type="dxa"/>
          </w:tcPr>
          <w:p w:rsidR="00B344E5" w:rsidRDefault="00B344E5"/>
        </w:tc>
      </w:tr>
    </w:tbl>
    <w:p w:rsidR="00831ECE" w:rsidRDefault="00831ECE"/>
    <w:sectPr w:rsidR="00831ECE" w:rsidSect="00B344E5">
      <w:pgSz w:w="16838" w:h="11906" w:orient="landscape"/>
      <w:pgMar w:top="567" w:right="567" w:bottom="517" w:left="567" w:header="567" w:footer="517"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344E5"/>
    <w:rsid w:val="002E42C5"/>
    <w:rsid w:val="00831ECE"/>
    <w:rsid w:val="00B344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4E5"/>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3356</Words>
  <Characters>19134</Characters>
  <Application>Microsoft Office Word</Application>
  <DocSecurity>0</DocSecurity>
  <Lines>159</Lines>
  <Paragraphs>44</Paragraphs>
  <ScaleCrop>false</ScaleCrop>
  <Company>Stimulsoft Reports 2016.2.0 from 23 September 2016</Company>
  <LinksUpToDate>false</LinksUpToDate>
  <CharactersWithSpaces>22446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Report</dc:subject>
  <dc:creator>znn</dc:creator>
  <cp:lastModifiedBy>znn</cp:lastModifiedBy>
  <cp:revision>2</cp:revision>
  <dcterms:created xsi:type="dcterms:W3CDTF">2026-02-04T05:07:00Z</dcterms:created>
  <dcterms:modified xsi:type="dcterms:W3CDTF">2026-02-04T05:07:00Z</dcterms:modified>
</cp:coreProperties>
</file>